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AE409" w14:textId="6AE957D3" w:rsidR="00F80F96" w:rsidRPr="00B157F7" w:rsidRDefault="00A1163C">
      <w:pPr>
        <w:pStyle w:val="Titre1"/>
        <w:pBdr>
          <w:top w:val="single" w:sz="4" w:space="1" w:color="auto"/>
          <w:left w:val="single" w:sz="4" w:space="4" w:color="auto"/>
          <w:bottom w:val="single" w:sz="4" w:space="1" w:color="auto"/>
          <w:right w:val="single" w:sz="4" w:space="4" w:color="auto"/>
        </w:pBdr>
        <w:shd w:val="clear" w:color="auto" w:fill="D9E2F3" w:themeFill="accent5" w:themeFillTint="33"/>
        <w:spacing w:before="0"/>
        <w:jc w:val="center"/>
        <w:rPr>
          <w:rFonts w:ascii="Arial" w:hAnsi="Arial" w:cs="Arial"/>
          <w:b/>
          <w:color w:val="000000" w:themeColor="text1"/>
          <w:sz w:val="24"/>
          <w:szCs w:val="24"/>
        </w:rPr>
      </w:pPr>
      <w:r w:rsidRPr="00B157F7">
        <w:rPr>
          <w:rFonts w:ascii="Arial" w:hAnsi="Arial" w:cs="Arial"/>
          <w:b/>
          <w:color w:val="000000" w:themeColor="text1"/>
          <w:sz w:val="24"/>
          <w:szCs w:val="24"/>
        </w:rPr>
        <w:t>PROJET DE MARCHE MINISTERIEL DE FO</w:t>
      </w:r>
      <w:r w:rsidR="001D2D66" w:rsidRPr="00B157F7">
        <w:rPr>
          <w:rFonts w:ascii="Arial" w:hAnsi="Arial" w:cs="Arial"/>
          <w:b/>
          <w:color w:val="000000" w:themeColor="text1"/>
          <w:sz w:val="24"/>
          <w:szCs w:val="24"/>
        </w:rPr>
        <w:t>URNITURE DE GAZ</w:t>
      </w:r>
      <w:r w:rsidR="00527312" w:rsidRPr="00B157F7">
        <w:rPr>
          <w:rFonts w:ascii="Arial" w:hAnsi="Arial" w:cs="Arial"/>
          <w:b/>
          <w:color w:val="000000" w:themeColor="text1"/>
          <w:sz w:val="24"/>
          <w:szCs w:val="24"/>
        </w:rPr>
        <w:t xml:space="preserve"> PROPANE LIQUEFIE, DE LOCATION DE</w:t>
      </w:r>
      <w:r w:rsidR="00B157F7">
        <w:rPr>
          <w:rFonts w:ascii="Arial" w:hAnsi="Arial" w:cs="Arial"/>
          <w:b/>
          <w:color w:val="000000" w:themeColor="text1"/>
          <w:sz w:val="24"/>
          <w:szCs w:val="24"/>
        </w:rPr>
        <w:t xml:space="preserve"> </w:t>
      </w:r>
      <w:r w:rsidR="00527312" w:rsidRPr="00B157F7">
        <w:rPr>
          <w:rFonts w:ascii="Arial" w:hAnsi="Arial" w:cs="Arial"/>
          <w:b/>
          <w:color w:val="000000" w:themeColor="text1"/>
          <w:sz w:val="24"/>
          <w:szCs w:val="24"/>
        </w:rPr>
        <w:t xml:space="preserve">MOYENS DE STOCKAGE ET DE </w:t>
      </w:r>
      <w:r w:rsidR="00B157F7" w:rsidRPr="00B157F7">
        <w:rPr>
          <w:rFonts w:ascii="Arial" w:hAnsi="Arial" w:cs="Arial"/>
          <w:b/>
          <w:color w:val="000000" w:themeColor="text1"/>
          <w:sz w:val="24"/>
          <w:szCs w:val="24"/>
        </w:rPr>
        <w:t>PRESTATIONS D’EXPLOITANT</w:t>
      </w:r>
      <w:r w:rsidR="00B157F7">
        <w:rPr>
          <w:rFonts w:ascii="Arial" w:hAnsi="Arial" w:cs="Arial"/>
          <w:b/>
          <w:color w:val="000000" w:themeColor="text1"/>
          <w:sz w:val="24"/>
          <w:szCs w:val="24"/>
        </w:rPr>
        <w:t xml:space="preserve"> DES INSTALLATIONS</w:t>
      </w:r>
    </w:p>
    <w:p w14:paraId="2B8E5D79" w14:textId="77777777" w:rsidR="00B157F7" w:rsidRDefault="00B157F7">
      <w:pPr>
        <w:pStyle w:val="Titre1"/>
        <w:pBdr>
          <w:top w:val="single" w:sz="4" w:space="1" w:color="auto"/>
          <w:left w:val="single" w:sz="4" w:space="4" w:color="auto"/>
          <w:bottom w:val="single" w:sz="4" w:space="1" w:color="auto"/>
          <w:right w:val="single" w:sz="4" w:space="4" w:color="auto"/>
        </w:pBdr>
        <w:shd w:val="clear" w:color="auto" w:fill="D9E2F3" w:themeFill="accent5" w:themeFillTint="33"/>
        <w:spacing w:before="0"/>
        <w:jc w:val="center"/>
        <w:rPr>
          <w:rFonts w:ascii="Arial" w:hAnsi="Arial" w:cs="Arial"/>
          <w:b/>
          <w:color w:val="000000" w:themeColor="text1"/>
          <w:sz w:val="24"/>
          <w:szCs w:val="24"/>
          <w:u w:val="single"/>
        </w:rPr>
      </w:pPr>
    </w:p>
    <w:p w14:paraId="7B2AEBAE" w14:textId="62552AF8" w:rsidR="00F80F96" w:rsidRDefault="00B157F7">
      <w:pPr>
        <w:pStyle w:val="Titre1"/>
        <w:pBdr>
          <w:top w:val="single" w:sz="4" w:space="1" w:color="auto"/>
          <w:left w:val="single" w:sz="4" w:space="4" w:color="auto"/>
          <w:bottom w:val="single" w:sz="4" w:space="1" w:color="auto"/>
          <w:right w:val="single" w:sz="4" w:space="4" w:color="auto"/>
        </w:pBdr>
        <w:shd w:val="clear" w:color="auto" w:fill="D9E2F3" w:themeFill="accent5" w:themeFillTint="33"/>
        <w:spacing w:before="0"/>
        <w:jc w:val="center"/>
        <w:rPr>
          <w:rFonts w:ascii="Arial" w:hAnsi="Arial" w:cs="Arial"/>
          <w:b/>
          <w:color w:val="000000" w:themeColor="text1"/>
          <w:sz w:val="24"/>
          <w:szCs w:val="24"/>
          <w:u w:val="single"/>
        </w:rPr>
      </w:pPr>
      <w:r>
        <w:rPr>
          <w:rFonts w:ascii="Arial" w:hAnsi="Arial" w:cs="Arial"/>
          <w:b/>
          <w:color w:val="000000" w:themeColor="text1"/>
          <w:sz w:val="24"/>
          <w:szCs w:val="24"/>
          <w:u w:val="single"/>
        </w:rPr>
        <w:t xml:space="preserve">AVIS DE </w:t>
      </w:r>
      <w:r w:rsidR="00A1163C" w:rsidRPr="00B157F7">
        <w:rPr>
          <w:rFonts w:ascii="Arial" w:hAnsi="Arial" w:cs="Arial"/>
          <w:b/>
          <w:color w:val="000000" w:themeColor="text1"/>
          <w:sz w:val="24"/>
          <w:szCs w:val="24"/>
          <w:u w:val="single"/>
        </w:rPr>
        <w:t>SOURCING</w:t>
      </w:r>
    </w:p>
    <w:p w14:paraId="38A07E2E" w14:textId="77777777" w:rsidR="00F80F96" w:rsidRPr="00B157F7" w:rsidRDefault="00F80F96">
      <w:pPr>
        <w:rPr>
          <w:rFonts w:ascii="Arial" w:hAnsi="Arial" w:cs="Arial"/>
          <w:sz w:val="24"/>
          <w:szCs w:val="24"/>
        </w:rPr>
      </w:pPr>
    </w:p>
    <w:p w14:paraId="001569E1" w14:textId="77777777" w:rsidR="00F80F96" w:rsidRPr="00B157F7" w:rsidRDefault="00A1163C">
      <w:pPr>
        <w:pBdr>
          <w:top w:val="single" w:sz="4" w:space="1" w:color="auto"/>
          <w:left w:val="single" w:sz="4" w:space="4" w:color="auto"/>
          <w:bottom w:val="single" w:sz="4" w:space="1" w:color="auto"/>
          <w:right w:val="single" w:sz="4" w:space="4" w:color="auto"/>
        </w:pBdr>
        <w:shd w:val="clear" w:color="auto" w:fill="D9E2F3" w:themeFill="accent5" w:themeFillTint="33"/>
        <w:jc w:val="both"/>
        <w:rPr>
          <w:rFonts w:ascii="Arial" w:hAnsi="Arial" w:cs="Arial"/>
          <w:b/>
          <w:sz w:val="24"/>
          <w:szCs w:val="24"/>
        </w:rPr>
      </w:pPr>
      <w:r w:rsidRPr="00B157F7">
        <w:rPr>
          <w:rFonts w:ascii="Arial" w:hAnsi="Arial" w:cs="Arial"/>
          <w:b/>
          <w:sz w:val="24"/>
          <w:szCs w:val="24"/>
        </w:rPr>
        <w:t>Contexte</w:t>
      </w:r>
    </w:p>
    <w:p w14:paraId="508B94EF" w14:textId="58689D99" w:rsidR="00F80F96" w:rsidRPr="00B157F7" w:rsidRDefault="00352700">
      <w:pPr>
        <w:pStyle w:val="Standard"/>
        <w:jc w:val="both"/>
        <w:rPr>
          <w:rFonts w:ascii="Arial" w:hAnsi="Arial" w:cs="Arial"/>
          <w:sz w:val="24"/>
          <w:szCs w:val="24"/>
        </w:rPr>
      </w:pPr>
      <w:r>
        <w:rPr>
          <w:rFonts w:ascii="Arial" w:hAnsi="Arial" w:cs="Arial"/>
          <w:sz w:val="24"/>
          <w:szCs w:val="24"/>
        </w:rPr>
        <w:t xml:space="preserve">La Plate-Forme Commissariat Ouest conduit actuellement une réflexion portant sur la future </w:t>
      </w:r>
      <w:r w:rsidR="00A1163C" w:rsidRPr="00B157F7">
        <w:rPr>
          <w:rFonts w:ascii="Arial" w:hAnsi="Arial" w:cs="Arial"/>
          <w:sz w:val="24"/>
          <w:szCs w:val="24"/>
        </w:rPr>
        <w:t xml:space="preserve">consultation pour la </w:t>
      </w:r>
      <w:r w:rsidR="00527312" w:rsidRPr="00B157F7">
        <w:rPr>
          <w:rFonts w:ascii="Arial" w:hAnsi="Arial" w:cs="Arial"/>
          <w:sz w:val="24"/>
          <w:szCs w:val="24"/>
        </w:rPr>
        <w:t>fourniture de gaz propane liquéfié</w:t>
      </w:r>
      <w:r w:rsidR="00B157F7">
        <w:rPr>
          <w:rFonts w:ascii="Arial" w:hAnsi="Arial" w:cs="Arial"/>
          <w:sz w:val="24"/>
          <w:szCs w:val="24"/>
        </w:rPr>
        <w:t xml:space="preserve"> (objet principal du marché)</w:t>
      </w:r>
      <w:r w:rsidR="00527312" w:rsidRPr="00B157F7">
        <w:rPr>
          <w:rFonts w:ascii="Arial" w:hAnsi="Arial" w:cs="Arial"/>
          <w:sz w:val="24"/>
          <w:szCs w:val="24"/>
        </w:rPr>
        <w:t>, la location des moyens de stockage et une prestation d’exploitant des sites</w:t>
      </w:r>
      <w:r w:rsidR="005013AA" w:rsidRPr="00B157F7">
        <w:rPr>
          <w:rFonts w:ascii="Arial" w:hAnsi="Arial" w:cs="Arial"/>
          <w:sz w:val="24"/>
          <w:szCs w:val="24"/>
        </w:rPr>
        <w:t xml:space="preserve"> notamment ceux</w:t>
      </w:r>
      <w:r w:rsidR="00527312" w:rsidRPr="00B157F7">
        <w:rPr>
          <w:rFonts w:ascii="Arial" w:hAnsi="Arial" w:cs="Arial"/>
          <w:sz w:val="24"/>
          <w:szCs w:val="24"/>
        </w:rPr>
        <w:t xml:space="preserve"> classés ICPE</w:t>
      </w:r>
      <w:r w:rsidR="00A1163C" w:rsidRPr="00B157F7">
        <w:rPr>
          <w:rFonts w:ascii="Arial" w:hAnsi="Arial" w:cs="Arial"/>
          <w:sz w:val="24"/>
          <w:szCs w:val="24"/>
        </w:rPr>
        <w:t xml:space="preserve"> </w:t>
      </w:r>
      <w:r>
        <w:rPr>
          <w:rFonts w:ascii="Arial" w:hAnsi="Arial" w:cs="Arial"/>
          <w:sz w:val="24"/>
          <w:szCs w:val="24"/>
        </w:rPr>
        <w:t>qui devrait être publiée</w:t>
      </w:r>
      <w:r w:rsidRPr="00B157F7">
        <w:rPr>
          <w:rFonts w:ascii="Arial" w:hAnsi="Arial" w:cs="Arial"/>
          <w:sz w:val="24"/>
          <w:szCs w:val="24"/>
        </w:rPr>
        <w:t xml:space="preserve"> </w:t>
      </w:r>
      <w:r w:rsidR="00527312" w:rsidRPr="00B157F7">
        <w:rPr>
          <w:rFonts w:ascii="Arial" w:hAnsi="Arial" w:cs="Arial"/>
          <w:sz w:val="24"/>
          <w:szCs w:val="24"/>
        </w:rPr>
        <w:t>fin 2025</w:t>
      </w:r>
      <w:r w:rsidR="005013AA" w:rsidRPr="00B157F7">
        <w:rPr>
          <w:rFonts w:ascii="Arial" w:hAnsi="Arial" w:cs="Arial"/>
          <w:sz w:val="24"/>
          <w:szCs w:val="24"/>
        </w:rPr>
        <w:t xml:space="preserve"> au profit de l’ensemble du ministère des Armées</w:t>
      </w:r>
      <w:r w:rsidR="0077159A" w:rsidRPr="00B157F7">
        <w:rPr>
          <w:rFonts w:ascii="Arial" w:hAnsi="Arial" w:cs="Arial"/>
          <w:sz w:val="24"/>
          <w:szCs w:val="24"/>
        </w:rPr>
        <w:t>.</w:t>
      </w:r>
    </w:p>
    <w:p w14:paraId="161E6653" w14:textId="7EEAE57A" w:rsidR="005013AA" w:rsidRPr="00B157F7" w:rsidRDefault="005013AA">
      <w:pPr>
        <w:pStyle w:val="Standard"/>
        <w:jc w:val="both"/>
        <w:rPr>
          <w:rFonts w:ascii="Arial" w:hAnsi="Arial" w:cs="Arial"/>
          <w:sz w:val="24"/>
          <w:szCs w:val="24"/>
        </w:rPr>
      </w:pPr>
      <w:r w:rsidRPr="00B157F7">
        <w:rPr>
          <w:rFonts w:ascii="Arial" w:hAnsi="Arial" w:cs="Arial"/>
          <w:sz w:val="24"/>
          <w:szCs w:val="24"/>
        </w:rPr>
        <w:t xml:space="preserve">Le besoin porte sur environ 270 cuves de capacités de stockage comprises entre 500 et 12 500kg réparties sur 200 villes différentes </w:t>
      </w:r>
      <w:r w:rsidR="00B157F7" w:rsidRPr="00B157F7">
        <w:rPr>
          <w:rFonts w:ascii="Arial" w:hAnsi="Arial" w:cs="Arial"/>
          <w:sz w:val="24"/>
          <w:szCs w:val="24"/>
        </w:rPr>
        <w:t>sur le territoire métropolitain hors Corse</w:t>
      </w:r>
      <w:r w:rsidR="00B157F7">
        <w:rPr>
          <w:rFonts w:ascii="Arial" w:hAnsi="Arial" w:cs="Arial"/>
          <w:sz w:val="24"/>
          <w:szCs w:val="24"/>
        </w:rPr>
        <w:t>.</w:t>
      </w:r>
    </w:p>
    <w:p w14:paraId="26D2FE2E" w14:textId="3782A109" w:rsidR="00956AC9" w:rsidRPr="00B157F7" w:rsidRDefault="00A1163C">
      <w:pPr>
        <w:pStyle w:val="Standard"/>
        <w:spacing w:after="0"/>
        <w:jc w:val="both"/>
        <w:rPr>
          <w:rFonts w:ascii="Arial" w:hAnsi="Arial" w:cs="Arial"/>
          <w:sz w:val="24"/>
          <w:szCs w:val="24"/>
        </w:rPr>
      </w:pPr>
      <w:r w:rsidRPr="00B157F7">
        <w:rPr>
          <w:rFonts w:ascii="Arial" w:hAnsi="Arial" w:cs="Arial"/>
          <w:sz w:val="24"/>
          <w:szCs w:val="24"/>
        </w:rPr>
        <w:t xml:space="preserve">L’objectif du présent questionnaire de </w:t>
      </w:r>
      <w:r w:rsidRPr="00B157F7">
        <w:rPr>
          <w:rFonts w:ascii="Arial" w:hAnsi="Arial" w:cs="Arial"/>
          <w:i/>
          <w:iCs/>
          <w:sz w:val="24"/>
          <w:szCs w:val="24"/>
        </w:rPr>
        <w:t>sourcing</w:t>
      </w:r>
      <w:r w:rsidRPr="00B157F7">
        <w:rPr>
          <w:rFonts w:ascii="Arial" w:hAnsi="Arial" w:cs="Arial"/>
          <w:sz w:val="24"/>
          <w:szCs w:val="24"/>
        </w:rPr>
        <w:t xml:space="preserve"> est double. Il s’agit d’une part de connaître votre </w:t>
      </w:r>
      <w:r w:rsidR="00956AC9" w:rsidRPr="00B157F7">
        <w:rPr>
          <w:rFonts w:ascii="Arial" w:hAnsi="Arial" w:cs="Arial"/>
          <w:sz w:val="24"/>
          <w:szCs w:val="24"/>
        </w:rPr>
        <w:t>capacité à satisfaire les besoins et dans l’affirmative</w:t>
      </w:r>
      <w:r w:rsidRPr="00B157F7">
        <w:rPr>
          <w:rFonts w:ascii="Arial" w:hAnsi="Arial" w:cs="Arial"/>
          <w:sz w:val="24"/>
          <w:szCs w:val="24"/>
        </w:rPr>
        <w:t xml:space="preserve"> d</w:t>
      </w:r>
      <w:r w:rsidR="00956AC9" w:rsidRPr="00B157F7">
        <w:rPr>
          <w:rFonts w:ascii="Arial" w:hAnsi="Arial" w:cs="Arial"/>
          <w:sz w:val="24"/>
          <w:szCs w:val="24"/>
        </w:rPr>
        <w:t>’en connaitre les modalités pratiques et/ou contraintes</w:t>
      </w:r>
    </w:p>
    <w:p w14:paraId="24B46278" w14:textId="77777777" w:rsidR="00FE68FB" w:rsidRPr="00B157F7" w:rsidRDefault="00FE68FB">
      <w:pPr>
        <w:pStyle w:val="Standard"/>
        <w:spacing w:after="0"/>
        <w:jc w:val="both"/>
        <w:rPr>
          <w:rFonts w:ascii="Arial" w:hAnsi="Arial" w:cs="Arial"/>
          <w:strike/>
          <w:sz w:val="24"/>
          <w:szCs w:val="24"/>
        </w:rPr>
      </w:pPr>
    </w:p>
    <w:p w14:paraId="5B4F7505" w14:textId="1CD7FA92" w:rsidR="00F80F96" w:rsidRPr="00B157F7" w:rsidRDefault="00A1163C">
      <w:pPr>
        <w:pStyle w:val="Standard"/>
        <w:spacing w:after="0"/>
        <w:jc w:val="both"/>
        <w:rPr>
          <w:rFonts w:ascii="Arial" w:eastAsia="Times New Roman" w:hAnsi="Arial" w:cs="Arial"/>
          <w:sz w:val="24"/>
          <w:szCs w:val="24"/>
          <w:lang w:eastAsia="ar-SA"/>
        </w:rPr>
      </w:pPr>
      <w:r w:rsidRPr="00B157F7">
        <w:rPr>
          <w:rFonts w:ascii="Arial" w:eastAsia="Times New Roman" w:hAnsi="Arial" w:cs="Arial"/>
          <w:sz w:val="24"/>
          <w:szCs w:val="24"/>
          <w:lang w:eastAsia="ar-SA"/>
        </w:rPr>
        <w:t>Nous vous remercions pour votre concours.</w:t>
      </w:r>
    </w:p>
    <w:p w14:paraId="157FCDF2" w14:textId="77777777" w:rsidR="00956AC9" w:rsidRPr="00B157F7" w:rsidRDefault="00956AC9">
      <w:pPr>
        <w:jc w:val="both"/>
        <w:rPr>
          <w:rFonts w:ascii="Arial" w:hAnsi="Arial" w:cs="Arial"/>
          <w:b/>
          <w:sz w:val="24"/>
          <w:szCs w:val="24"/>
          <w:u w:val="single"/>
        </w:rPr>
      </w:pPr>
    </w:p>
    <w:p w14:paraId="1DEE9E66" w14:textId="5851F19B" w:rsidR="00F80F96" w:rsidRPr="00B157F7" w:rsidRDefault="00A1163C">
      <w:pPr>
        <w:jc w:val="both"/>
        <w:rPr>
          <w:rFonts w:ascii="Arial" w:hAnsi="Arial" w:cs="Arial"/>
          <w:b/>
          <w:sz w:val="24"/>
          <w:szCs w:val="24"/>
          <w:u w:val="single"/>
        </w:rPr>
      </w:pPr>
      <w:r w:rsidRPr="00B157F7">
        <w:rPr>
          <w:rFonts w:ascii="Arial" w:hAnsi="Arial" w:cs="Arial"/>
          <w:b/>
          <w:sz w:val="24"/>
          <w:szCs w:val="24"/>
          <w:u w:val="single"/>
        </w:rPr>
        <w:t xml:space="preserve">Le questionnaire est à retourner </w:t>
      </w:r>
      <w:r w:rsidR="003C5E8B" w:rsidRPr="00B157F7">
        <w:rPr>
          <w:rFonts w:ascii="Arial" w:hAnsi="Arial" w:cs="Arial"/>
          <w:b/>
          <w:sz w:val="24"/>
          <w:szCs w:val="24"/>
          <w:u w:val="single"/>
        </w:rPr>
        <w:t xml:space="preserve">au plus tard </w:t>
      </w:r>
      <w:r w:rsidRPr="00B157F7">
        <w:rPr>
          <w:rFonts w:ascii="Arial" w:hAnsi="Arial" w:cs="Arial"/>
          <w:b/>
          <w:sz w:val="24"/>
          <w:szCs w:val="24"/>
          <w:u w:val="single"/>
        </w:rPr>
        <w:t xml:space="preserve">pour le </w:t>
      </w:r>
      <w:r w:rsidR="00956AC9" w:rsidRPr="00B157F7">
        <w:rPr>
          <w:rFonts w:ascii="Arial" w:hAnsi="Arial" w:cs="Arial"/>
          <w:b/>
          <w:color w:val="FF0000"/>
          <w:sz w:val="24"/>
          <w:szCs w:val="24"/>
          <w:u w:val="single"/>
        </w:rPr>
        <w:t>10 septembre</w:t>
      </w:r>
      <w:r w:rsidR="00173812" w:rsidRPr="00B157F7">
        <w:rPr>
          <w:rFonts w:ascii="Arial" w:hAnsi="Arial" w:cs="Arial"/>
          <w:b/>
          <w:color w:val="FF0000"/>
          <w:sz w:val="24"/>
          <w:szCs w:val="24"/>
          <w:u w:val="single"/>
        </w:rPr>
        <w:t xml:space="preserve"> 2025</w:t>
      </w:r>
      <w:r w:rsidR="0077159A" w:rsidRPr="00B157F7">
        <w:rPr>
          <w:rFonts w:ascii="Arial" w:hAnsi="Arial" w:cs="Arial"/>
          <w:b/>
          <w:color w:val="FF0000"/>
          <w:sz w:val="24"/>
          <w:szCs w:val="24"/>
          <w:u w:val="single"/>
        </w:rPr>
        <w:t xml:space="preserve"> </w:t>
      </w:r>
      <w:r w:rsidRPr="00B157F7">
        <w:rPr>
          <w:rFonts w:ascii="Arial" w:hAnsi="Arial" w:cs="Arial"/>
          <w:b/>
          <w:sz w:val="24"/>
          <w:szCs w:val="24"/>
          <w:u w:val="single"/>
        </w:rPr>
        <w:t>via la plateforme PLACE.</w:t>
      </w:r>
    </w:p>
    <w:p w14:paraId="5AAE9FA6" w14:textId="0FA4AAE0" w:rsidR="00F5407A" w:rsidRPr="00B157F7" w:rsidRDefault="00F5407A">
      <w:pPr>
        <w:jc w:val="both"/>
        <w:rPr>
          <w:rFonts w:ascii="Arial" w:hAnsi="Arial" w:cs="Arial"/>
          <w:b/>
          <w:sz w:val="24"/>
          <w:szCs w:val="24"/>
          <w:u w:val="single"/>
        </w:rPr>
      </w:pPr>
    </w:p>
    <w:p w14:paraId="29DBDFC2" w14:textId="34D21BE6" w:rsidR="00F80F96" w:rsidRPr="00B157F7" w:rsidRDefault="00F5407A" w:rsidP="00F5407A">
      <w:pPr>
        <w:shd w:val="clear" w:color="auto" w:fill="E7E6E6" w:themeFill="background2"/>
        <w:tabs>
          <w:tab w:val="left" w:pos="7776"/>
        </w:tabs>
        <w:rPr>
          <w:rFonts w:ascii="Arial" w:hAnsi="Arial" w:cs="Arial"/>
          <w:b/>
          <w:sz w:val="24"/>
          <w:szCs w:val="24"/>
        </w:rPr>
      </w:pPr>
      <w:r w:rsidRPr="00B157F7">
        <w:rPr>
          <w:rFonts w:ascii="Arial" w:hAnsi="Arial" w:cs="Arial"/>
          <w:b/>
          <w:sz w:val="24"/>
          <w:szCs w:val="24"/>
        </w:rPr>
        <w:t>1/ votre société</w:t>
      </w:r>
      <w:r w:rsidRPr="00B157F7">
        <w:rPr>
          <w:rFonts w:ascii="Arial" w:hAnsi="Arial" w:cs="Arial"/>
          <w:b/>
          <w:sz w:val="24"/>
          <w:szCs w:val="24"/>
        </w:rPr>
        <w:tab/>
      </w:r>
    </w:p>
    <w:tbl>
      <w:tblPr>
        <w:tblStyle w:val="Grilledutableau"/>
        <w:tblpPr w:leftFromText="141" w:rightFromText="141" w:vertAnchor="text" w:horzAnchor="margin" w:tblpY="84"/>
        <w:tblW w:w="9067" w:type="dxa"/>
        <w:tblLook w:val="04A0" w:firstRow="1" w:lastRow="0" w:firstColumn="1" w:lastColumn="0" w:noHBand="0" w:noVBand="1"/>
      </w:tblPr>
      <w:tblGrid>
        <w:gridCol w:w="2122"/>
        <w:gridCol w:w="6945"/>
      </w:tblGrid>
      <w:tr w:rsidR="00956AC9" w:rsidRPr="00B157F7" w14:paraId="0F261DD9" w14:textId="77777777" w:rsidTr="00956AC9">
        <w:trPr>
          <w:trHeight w:val="278"/>
        </w:trPr>
        <w:tc>
          <w:tcPr>
            <w:tcW w:w="2122" w:type="dxa"/>
            <w:shd w:val="clear" w:color="auto" w:fill="D9E2F3" w:themeFill="accent5" w:themeFillTint="33"/>
          </w:tcPr>
          <w:p w14:paraId="7323EC64" w14:textId="77777777" w:rsidR="00956AC9" w:rsidRPr="00B157F7" w:rsidRDefault="00956AC9">
            <w:pPr>
              <w:rPr>
                <w:rFonts w:ascii="Arial" w:hAnsi="Arial" w:cs="Arial"/>
                <w:sz w:val="24"/>
                <w:szCs w:val="24"/>
              </w:rPr>
            </w:pPr>
            <w:r w:rsidRPr="00B157F7">
              <w:rPr>
                <w:rFonts w:ascii="Arial" w:hAnsi="Arial" w:cs="Arial"/>
                <w:sz w:val="24"/>
                <w:szCs w:val="24"/>
              </w:rPr>
              <w:t>Raison sociale</w:t>
            </w:r>
          </w:p>
        </w:tc>
        <w:tc>
          <w:tcPr>
            <w:tcW w:w="6945" w:type="dxa"/>
          </w:tcPr>
          <w:p w14:paraId="2C59E154" w14:textId="77777777" w:rsidR="00956AC9" w:rsidRPr="00B157F7" w:rsidRDefault="00956AC9">
            <w:pPr>
              <w:rPr>
                <w:rFonts w:ascii="Arial" w:hAnsi="Arial" w:cs="Arial"/>
                <w:sz w:val="24"/>
                <w:szCs w:val="24"/>
              </w:rPr>
            </w:pPr>
          </w:p>
        </w:tc>
      </w:tr>
      <w:tr w:rsidR="00956AC9" w:rsidRPr="00B157F7" w14:paraId="72BE8621" w14:textId="77777777" w:rsidTr="00956AC9">
        <w:tc>
          <w:tcPr>
            <w:tcW w:w="2122" w:type="dxa"/>
            <w:shd w:val="clear" w:color="auto" w:fill="D9E2F3" w:themeFill="accent5" w:themeFillTint="33"/>
          </w:tcPr>
          <w:p w14:paraId="02244101" w14:textId="5E1DCB95" w:rsidR="00956AC9" w:rsidRPr="00B157F7" w:rsidRDefault="00956AC9">
            <w:pPr>
              <w:rPr>
                <w:rFonts w:ascii="Arial" w:hAnsi="Arial" w:cs="Arial"/>
                <w:sz w:val="24"/>
                <w:szCs w:val="24"/>
              </w:rPr>
            </w:pPr>
            <w:r w:rsidRPr="00B157F7">
              <w:rPr>
                <w:rFonts w:ascii="Arial" w:hAnsi="Arial" w:cs="Arial"/>
                <w:sz w:val="24"/>
                <w:szCs w:val="24"/>
              </w:rPr>
              <w:t>N° SIRET</w:t>
            </w:r>
          </w:p>
        </w:tc>
        <w:tc>
          <w:tcPr>
            <w:tcW w:w="6945" w:type="dxa"/>
          </w:tcPr>
          <w:p w14:paraId="56BB83DC" w14:textId="77777777" w:rsidR="00956AC9" w:rsidRPr="00B157F7" w:rsidRDefault="00956AC9">
            <w:pPr>
              <w:rPr>
                <w:rFonts w:ascii="Arial" w:hAnsi="Arial" w:cs="Arial"/>
                <w:sz w:val="24"/>
                <w:szCs w:val="24"/>
              </w:rPr>
            </w:pPr>
          </w:p>
        </w:tc>
      </w:tr>
      <w:tr w:rsidR="00956AC9" w:rsidRPr="00B157F7" w14:paraId="562FFCD0" w14:textId="77777777" w:rsidTr="00956AC9">
        <w:tc>
          <w:tcPr>
            <w:tcW w:w="2122" w:type="dxa"/>
            <w:shd w:val="clear" w:color="auto" w:fill="D9E2F3" w:themeFill="accent5" w:themeFillTint="33"/>
          </w:tcPr>
          <w:p w14:paraId="4F7696E7" w14:textId="1E7DFA82" w:rsidR="00956AC9" w:rsidRPr="00B157F7" w:rsidRDefault="00956AC9">
            <w:pPr>
              <w:rPr>
                <w:rFonts w:ascii="Arial" w:hAnsi="Arial" w:cs="Arial"/>
                <w:sz w:val="24"/>
                <w:szCs w:val="24"/>
              </w:rPr>
            </w:pPr>
            <w:r w:rsidRPr="00B157F7">
              <w:rPr>
                <w:rFonts w:ascii="Arial" w:hAnsi="Arial" w:cs="Arial"/>
                <w:sz w:val="24"/>
                <w:szCs w:val="24"/>
              </w:rPr>
              <w:t>Siège social</w:t>
            </w:r>
          </w:p>
        </w:tc>
        <w:tc>
          <w:tcPr>
            <w:tcW w:w="6945" w:type="dxa"/>
          </w:tcPr>
          <w:p w14:paraId="1C5A7B11" w14:textId="77777777" w:rsidR="00956AC9" w:rsidRPr="00B157F7" w:rsidRDefault="00956AC9">
            <w:pPr>
              <w:rPr>
                <w:rFonts w:ascii="Arial" w:hAnsi="Arial" w:cs="Arial"/>
                <w:sz w:val="24"/>
                <w:szCs w:val="24"/>
              </w:rPr>
            </w:pPr>
          </w:p>
        </w:tc>
      </w:tr>
      <w:tr w:rsidR="00956AC9" w:rsidRPr="00B157F7" w14:paraId="23FBC606" w14:textId="77777777" w:rsidTr="00956AC9">
        <w:tc>
          <w:tcPr>
            <w:tcW w:w="2122" w:type="dxa"/>
            <w:shd w:val="clear" w:color="auto" w:fill="D9E2F3" w:themeFill="accent5" w:themeFillTint="33"/>
          </w:tcPr>
          <w:p w14:paraId="7C1412AB" w14:textId="1B76AE34" w:rsidR="00956AC9" w:rsidRPr="00B157F7" w:rsidRDefault="00956AC9" w:rsidP="00956AC9">
            <w:pPr>
              <w:rPr>
                <w:rFonts w:ascii="Arial" w:hAnsi="Arial" w:cs="Arial"/>
                <w:sz w:val="24"/>
                <w:szCs w:val="24"/>
              </w:rPr>
            </w:pPr>
            <w:r w:rsidRPr="00B157F7">
              <w:rPr>
                <w:rFonts w:ascii="Arial" w:hAnsi="Arial" w:cs="Arial"/>
                <w:sz w:val="24"/>
                <w:szCs w:val="24"/>
              </w:rPr>
              <w:t>Site internet</w:t>
            </w:r>
          </w:p>
        </w:tc>
        <w:tc>
          <w:tcPr>
            <w:tcW w:w="6945" w:type="dxa"/>
          </w:tcPr>
          <w:p w14:paraId="4AFB410F" w14:textId="77777777" w:rsidR="00956AC9" w:rsidRPr="00B157F7" w:rsidRDefault="00956AC9" w:rsidP="00956AC9">
            <w:pPr>
              <w:rPr>
                <w:rFonts w:ascii="Arial" w:hAnsi="Arial" w:cs="Arial"/>
                <w:sz w:val="24"/>
                <w:szCs w:val="24"/>
              </w:rPr>
            </w:pPr>
          </w:p>
        </w:tc>
      </w:tr>
      <w:tr w:rsidR="00956AC9" w:rsidRPr="00B157F7" w14:paraId="7CA934B0" w14:textId="77777777" w:rsidTr="00956AC9">
        <w:tc>
          <w:tcPr>
            <w:tcW w:w="2122" w:type="dxa"/>
            <w:shd w:val="clear" w:color="auto" w:fill="D9E2F3" w:themeFill="accent5" w:themeFillTint="33"/>
          </w:tcPr>
          <w:p w14:paraId="2653C5E1" w14:textId="0ECA25BB" w:rsidR="00956AC9" w:rsidRPr="00B157F7" w:rsidRDefault="00956AC9" w:rsidP="00956AC9">
            <w:pPr>
              <w:rPr>
                <w:rFonts w:ascii="Arial" w:hAnsi="Arial" w:cs="Arial"/>
                <w:sz w:val="24"/>
                <w:szCs w:val="24"/>
              </w:rPr>
            </w:pPr>
            <w:r w:rsidRPr="00B157F7">
              <w:rPr>
                <w:rFonts w:ascii="Arial" w:hAnsi="Arial" w:cs="Arial"/>
                <w:sz w:val="24"/>
                <w:szCs w:val="24"/>
              </w:rPr>
              <w:t>Contact</w:t>
            </w:r>
          </w:p>
        </w:tc>
        <w:tc>
          <w:tcPr>
            <w:tcW w:w="6945" w:type="dxa"/>
          </w:tcPr>
          <w:p w14:paraId="27838C47" w14:textId="77777777" w:rsidR="00956AC9" w:rsidRPr="00B157F7" w:rsidRDefault="00956AC9" w:rsidP="00956AC9">
            <w:pPr>
              <w:rPr>
                <w:rFonts w:ascii="Arial" w:hAnsi="Arial" w:cs="Arial"/>
                <w:sz w:val="24"/>
                <w:szCs w:val="24"/>
              </w:rPr>
            </w:pPr>
          </w:p>
        </w:tc>
      </w:tr>
      <w:tr w:rsidR="00956AC9" w:rsidRPr="00B157F7" w14:paraId="512CAC9E" w14:textId="77777777" w:rsidTr="00956AC9">
        <w:tc>
          <w:tcPr>
            <w:tcW w:w="2122" w:type="dxa"/>
            <w:shd w:val="clear" w:color="auto" w:fill="D9E2F3" w:themeFill="accent5" w:themeFillTint="33"/>
          </w:tcPr>
          <w:p w14:paraId="4453C880" w14:textId="1F8926F6" w:rsidR="00956AC9" w:rsidRPr="00B157F7" w:rsidRDefault="00956AC9" w:rsidP="00956AC9">
            <w:pPr>
              <w:rPr>
                <w:rFonts w:ascii="Arial" w:hAnsi="Arial" w:cs="Arial"/>
                <w:sz w:val="24"/>
                <w:szCs w:val="24"/>
              </w:rPr>
            </w:pPr>
            <w:r w:rsidRPr="00B157F7">
              <w:rPr>
                <w:rFonts w:ascii="Arial" w:hAnsi="Arial" w:cs="Arial"/>
                <w:sz w:val="24"/>
                <w:szCs w:val="24"/>
              </w:rPr>
              <w:t>Fonction</w:t>
            </w:r>
          </w:p>
        </w:tc>
        <w:tc>
          <w:tcPr>
            <w:tcW w:w="6945" w:type="dxa"/>
          </w:tcPr>
          <w:p w14:paraId="5F90CD9B" w14:textId="77777777" w:rsidR="00956AC9" w:rsidRPr="00B157F7" w:rsidRDefault="00956AC9" w:rsidP="00956AC9">
            <w:pPr>
              <w:rPr>
                <w:rFonts w:ascii="Arial" w:hAnsi="Arial" w:cs="Arial"/>
                <w:sz w:val="24"/>
                <w:szCs w:val="24"/>
              </w:rPr>
            </w:pPr>
          </w:p>
        </w:tc>
      </w:tr>
      <w:tr w:rsidR="00956AC9" w:rsidRPr="00B157F7" w14:paraId="18DC4DE4" w14:textId="77777777" w:rsidTr="00956AC9">
        <w:tc>
          <w:tcPr>
            <w:tcW w:w="2122" w:type="dxa"/>
            <w:shd w:val="clear" w:color="auto" w:fill="D9E2F3" w:themeFill="accent5" w:themeFillTint="33"/>
          </w:tcPr>
          <w:p w14:paraId="39E70629" w14:textId="22EA0F7C" w:rsidR="00956AC9" w:rsidRPr="00B157F7" w:rsidRDefault="00956AC9" w:rsidP="00956AC9">
            <w:pPr>
              <w:rPr>
                <w:rFonts w:ascii="Arial" w:hAnsi="Arial" w:cs="Arial"/>
                <w:sz w:val="24"/>
                <w:szCs w:val="24"/>
              </w:rPr>
            </w:pPr>
            <w:r w:rsidRPr="00B157F7">
              <w:rPr>
                <w:rFonts w:ascii="Arial" w:hAnsi="Arial" w:cs="Arial"/>
                <w:sz w:val="24"/>
                <w:szCs w:val="24"/>
              </w:rPr>
              <w:t>Mail</w:t>
            </w:r>
          </w:p>
        </w:tc>
        <w:tc>
          <w:tcPr>
            <w:tcW w:w="6945" w:type="dxa"/>
          </w:tcPr>
          <w:p w14:paraId="7A1F2BB2" w14:textId="77777777" w:rsidR="00956AC9" w:rsidRPr="00B157F7" w:rsidRDefault="00956AC9" w:rsidP="00956AC9">
            <w:pPr>
              <w:rPr>
                <w:rFonts w:ascii="Arial" w:hAnsi="Arial" w:cs="Arial"/>
                <w:sz w:val="24"/>
                <w:szCs w:val="24"/>
              </w:rPr>
            </w:pPr>
          </w:p>
        </w:tc>
      </w:tr>
      <w:tr w:rsidR="00956AC9" w:rsidRPr="00B157F7" w14:paraId="47F3F6BD" w14:textId="77777777" w:rsidTr="00956AC9">
        <w:tc>
          <w:tcPr>
            <w:tcW w:w="2122" w:type="dxa"/>
            <w:shd w:val="clear" w:color="auto" w:fill="D9E2F3" w:themeFill="accent5" w:themeFillTint="33"/>
          </w:tcPr>
          <w:p w14:paraId="56A4F1FA" w14:textId="1516FBA2" w:rsidR="00956AC9" w:rsidRPr="00B157F7" w:rsidRDefault="00956AC9" w:rsidP="00956AC9">
            <w:pPr>
              <w:rPr>
                <w:rFonts w:ascii="Arial" w:hAnsi="Arial" w:cs="Arial"/>
                <w:sz w:val="24"/>
                <w:szCs w:val="24"/>
              </w:rPr>
            </w:pPr>
            <w:r w:rsidRPr="00B157F7">
              <w:rPr>
                <w:rFonts w:ascii="Arial" w:hAnsi="Arial" w:cs="Arial"/>
                <w:sz w:val="24"/>
                <w:szCs w:val="24"/>
              </w:rPr>
              <w:t>Tél </w:t>
            </w:r>
          </w:p>
        </w:tc>
        <w:tc>
          <w:tcPr>
            <w:tcW w:w="6945" w:type="dxa"/>
          </w:tcPr>
          <w:p w14:paraId="0303E850" w14:textId="77777777" w:rsidR="00956AC9" w:rsidRPr="00B157F7" w:rsidRDefault="00956AC9" w:rsidP="00956AC9">
            <w:pPr>
              <w:rPr>
                <w:rFonts w:ascii="Arial" w:hAnsi="Arial" w:cs="Arial"/>
                <w:sz w:val="24"/>
                <w:szCs w:val="24"/>
              </w:rPr>
            </w:pPr>
          </w:p>
        </w:tc>
      </w:tr>
    </w:tbl>
    <w:p w14:paraId="11FB4B2B" w14:textId="77777777" w:rsidR="00F80F96" w:rsidRPr="00B157F7" w:rsidRDefault="00F80F96">
      <w:pPr>
        <w:pStyle w:val="Paragraphedeliste"/>
        <w:rPr>
          <w:rFonts w:ascii="Arial" w:hAnsi="Arial" w:cs="Arial"/>
          <w:sz w:val="24"/>
          <w:szCs w:val="24"/>
        </w:rPr>
      </w:pPr>
    </w:p>
    <w:p w14:paraId="707F5C87" w14:textId="60F9E37A" w:rsidR="00F80F96" w:rsidRPr="00B157F7" w:rsidRDefault="00F80F96">
      <w:pPr>
        <w:pStyle w:val="Paragraphedeliste"/>
        <w:rPr>
          <w:rFonts w:ascii="Arial" w:hAnsi="Arial" w:cs="Arial"/>
          <w:sz w:val="24"/>
          <w:szCs w:val="24"/>
        </w:rPr>
      </w:pPr>
    </w:p>
    <w:p w14:paraId="6D989689" w14:textId="0ACBCF29" w:rsidR="00956AC9" w:rsidRPr="00B157F7" w:rsidRDefault="00956AC9">
      <w:pPr>
        <w:pStyle w:val="Paragraphedeliste"/>
        <w:rPr>
          <w:rFonts w:ascii="Arial" w:hAnsi="Arial" w:cs="Arial"/>
          <w:sz w:val="24"/>
          <w:szCs w:val="24"/>
        </w:rPr>
      </w:pPr>
    </w:p>
    <w:p w14:paraId="47D711BD" w14:textId="0B066DD1" w:rsidR="00956AC9" w:rsidRPr="00B157F7" w:rsidRDefault="00956AC9">
      <w:pPr>
        <w:pStyle w:val="Paragraphedeliste"/>
        <w:rPr>
          <w:rFonts w:ascii="Arial" w:hAnsi="Arial" w:cs="Arial"/>
          <w:sz w:val="24"/>
          <w:szCs w:val="24"/>
        </w:rPr>
      </w:pPr>
    </w:p>
    <w:p w14:paraId="10AF9DBB" w14:textId="77777777" w:rsidR="00956AC9" w:rsidRPr="00B157F7" w:rsidRDefault="00956AC9">
      <w:pPr>
        <w:pStyle w:val="Paragraphedeliste"/>
        <w:rPr>
          <w:rFonts w:ascii="Arial" w:hAnsi="Arial" w:cs="Arial"/>
          <w:sz w:val="24"/>
          <w:szCs w:val="24"/>
        </w:rPr>
      </w:pPr>
    </w:p>
    <w:p w14:paraId="610D91D0" w14:textId="77777777" w:rsidR="00F80F96" w:rsidRPr="00B157F7" w:rsidRDefault="00F80F96">
      <w:pPr>
        <w:pStyle w:val="Paragraphedeliste"/>
        <w:rPr>
          <w:rFonts w:ascii="Arial" w:hAnsi="Arial" w:cs="Arial"/>
          <w:sz w:val="24"/>
          <w:szCs w:val="24"/>
        </w:rPr>
      </w:pPr>
    </w:p>
    <w:p w14:paraId="72D89287" w14:textId="77777777" w:rsidR="00956AC9" w:rsidRPr="00B157F7" w:rsidRDefault="00956AC9" w:rsidP="00956AC9">
      <w:pPr>
        <w:pStyle w:val="Paragraphedeliste"/>
        <w:ind w:left="348"/>
        <w:rPr>
          <w:rFonts w:ascii="Arial" w:hAnsi="Arial" w:cs="Arial"/>
          <w:sz w:val="24"/>
          <w:szCs w:val="24"/>
        </w:rPr>
      </w:pPr>
    </w:p>
    <w:p w14:paraId="68AFBBA3" w14:textId="77777777" w:rsidR="00956AC9" w:rsidRPr="00B157F7" w:rsidRDefault="00956AC9" w:rsidP="00956AC9">
      <w:pPr>
        <w:ind w:left="-12"/>
        <w:rPr>
          <w:rFonts w:ascii="Arial" w:hAnsi="Arial" w:cs="Arial"/>
          <w:sz w:val="24"/>
          <w:szCs w:val="24"/>
        </w:rPr>
      </w:pPr>
    </w:p>
    <w:p w14:paraId="5BE082E8" w14:textId="77777777" w:rsidR="00956AC9" w:rsidRPr="00B157F7" w:rsidRDefault="00956AC9" w:rsidP="00956AC9">
      <w:pPr>
        <w:ind w:left="-12"/>
        <w:rPr>
          <w:rFonts w:ascii="Arial" w:hAnsi="Arial" w:cs="Arial"/>
          <w:sz w:val="24"/>
          <w:szCs w:val="24"/>
        </w:rPr>
      </w:pPr>
    </w:p>
    <w:p w14:paraId="78611B7C" w14:textId="56802850" w:rsidR="00F5407A" w:rsidRPr="00B157F7" w:rsidRDefault="00F5407A" w:rsidP="00F5407A">
      <w:pPr>
        <w:shd w:val="clear" w:color="auto" w:fill="E7E6E6" w:themeFill="background2"/>
        <w:tabs>
          <w:tab w:val="left" w:pos="7776"/>
        </w:tabs>
        <w:rPr>
          <w:rFonts w:ascii="Arial" w:hAnsi="Arial" w:cs="Arial"/>
          <w:b/>
          <w:sz w:val="24"/>
          <w:szCs w:val="24"/>
        </w:rPr>
      </w:pPr>
      <w:r w:rsidRPr="00B157F7">
        <w:rPr>
          <w:rFonts w:ascii="Arial" w:hAnsi="Arial" w:cs="Arial"/>
          <w:b/>
          <w:sz w:val="24"/>
          <w:szCs w:val="24"/>
        </w:rPr>
        <w:lastRenderedPageBreak/>
        <w:t>2/ Questionnaire</w:t>
      </w:r>
      <w:r w:rsidRPr="00B157F7">
        <w:rPr>
          <w:rFonts w:ascii="Arial" w:hAnsi="Arial" w:cs="Arial"/>
          <w:b/>
          <w:sz w:val="24"/>
          <w:szCs w:val="24"/>
        </w:rPr>
        <w:tab/>
      </w:r>
    </w:p>
    <w:p w14:paraId="357B7040" w14:textId="77777777" w:rsidR="00956AC9" w:rsidRPr="00B157F7" w:rsidRDefault="00956AC9" w:rsidP="00B157F7">
      <w:pPr>
        <w:ind w:left="-12"/>
        <w:jc w:val="both"/>
        <w:rPr>
          <w:rFonts w:ascii="Arial" w:hAnsi="Arial" w:cs="Arial"/>
          <w:sz w:val="24"/>
          <w:szCs w:val="24"/>
        </w:rPr>
      </w:pPr>
    </w:p>
    <w:p w14:paraId="1D7DB502" w14:textId="136FB033" w:rsidR="00956AC9" w:rsidRPr="00B157F7" w:rsidRDefault="00F5407A" w:rsidP="00B157F7">
      <w:pPr>
        <w:jc w:val="both"/>
        <w:rPr>
          <w:rFonts w:ascii="Arial" w:hAnsi="Arial" w:cs="Arial"/>
          <w:sz w:val="24"/>
          <w:szCs w:val="24"/>
        </w:rPr>
      </w:pPr>
      <w:r w:rsidRPr="00B157F7">
        <w:rPr>
          <w:rFonts w:ascii="Arial" w:hAnsi="Arial" w:cs="Arial"/>
          <w:sz w:val="24"/>
          <w:szCs w:val="24"/>
        </w:rPr>
        <w:t>2.1</w:t>
      </w:r>
      <w:r w:rsidR="007D2A04" w:rsidRPr="00B157F7">
        <w:rPr>
          <w:rFonts w:ascii="Arial" w:hAnsi="Arial" w:cs="Arial"/>
          <w:sz w:val="24"/>
          <w:szCs w:val="24"/>
        </w:rPr>
        <w:t>/</w:t>
      </w:r>
      <w:r w:rsidRPr="00B157F7">
        <w:rPr>
          <w:rFonts w:ascii="Arial" w:hAnsi="Arial" w:cs="Arial"/>
          <w:sz w:val="24"/>
          <w:szCs w:val="24"/>
        </w:rPr>
        <w:t xml:space="preserve"> </w:t>
      </w:r>
      <w:r w:rsidR="00956AC9" w:rsidRPr="00B157F7">
        <w:rPr>
          <w:rFonts w:ascii="Arial" w:hAnsi="Arial" w:cs="Arial"/>
          <w:sz w:val="24"/>
          <w:szCs w:val="24"/>
        </w:rPr>
        <w:t>Etes-vous en mesure d’installer et entretenir les cuves sur l’ensemble du territoire métropolitain hors Corse :</w:t>
      </w:r>
      <w:r w:rsidRPr="00B157F7">
        <w:rPr>
          <w:rFonts w:ascii="Arial" w:hAnsi="Arial" w:cs="Arial"/>
          <w:sz w:val="24"/>
          <w:szCs w:val="24"/>
        </w:rPr>
        <w:t xml:space="preserve">     </w:t>
      </w:r>
      <w:r w:rsidRPr="00B157F7">
        <w:rPr>
          <w:rFonts w:ascii="Arial" w:hAnsi="Arial" w:cs="Arial"/>
          <w:b/>
          <w:sz w:val="24"/>
          <w:szCs w:val="24"/>
        </w:rPr>
        <w:t>Oui / Non</w:t>
      </w:r>
    </w:p>
    <w:p w14:paraId="545A9A0D" w14:textId="2CA2FDEA" w:rsidR="00F5407A" w:rsidRPr="00B157F7" w:rsidRDefault="00F5407A" w:rsidP="00B157F7">
      <w:pPr>
        <w:pStyle w:val="Paragraphedeliste"/>
        <w:ind w:left="348"/>
        <w:jc w:val="both"/>
        <w:rPr>
          <w:rFonts w:ascii="Arial" w:hAnsi="Arial" w:cs="Arial"/>
          <w:sz w:val="24"/>
          <w:szCs w:val="24"/>
        </w:rPr>
      </w:pPr>
    </w:p>
    <w:p w14:paraId="086E8E9F" w14:textId="77777777" w:rsidR="00F5407A" w:rsidRPr="00B157F7" w:rsidRDefault="00F5407A" w:rsidP="00B157F7">
      <w:pPr>
        <w:spacing w:after="0"/>
        <w:jc w:val="both"/>
        <w:rPr>
          <w:rFonts w:ascii="Arial" w:hAnsi="Arial" w:cs="Arial"/>
          <w:sz w:val="24"/>
          <w:szCs w:val="24"/>
        </w:rPr>
      </w:pPr>
      <w:r w:rsidRPr="00B157F7">
        <w:rPr>
          <w:rFonts w:ascii="Arial" w:hAnsi="Arial" w:cs="Arial"/>
          <w:sz w:val="24"/>
          <w:szCs w:val="24"/>
        </w:rPr>
        <w:t>Si OUI selon quelles modalités / contraintes :</w:t>
      </w:r>
    </w:p>
    <w:p w14:paraId="76528719" w14:textId="69F9D71C" w:rsidR="00F5407A" w:rsidRPr="00B157F7" w:rsidRDefault="00F5407A" w:rsidP="00B157F7">
      <w:pPr>
        <w:pStyle w:val="Paragraphedeliste"/>
        <w:spacing w:after="0"/>
        <w:jc w:val="both"/>
        <w:rPr>
          <w:rFonts w:ascii="Arial" w:hAnsi="Arial" w:cs="Arial"/>
          <w:sz w:val="24"/>
          <w:szCs w:val="24"/>
        </w:rPr>
      </w:pPr>
    </w:p>
    <w:p w14:paraId="361DA16A" w14:textId="02E364C0" w:rsidR="005013AA" w:rsidRPr="00B157F7" w:rsidRDefault="005013AA" w:rsidP="00B157F7">
      <w:pPr>
        <w:spacing w:after="0"/>
        <w:jc w:val="both"/>
        <w:rPr>
          <w:rFonts w:ascii="Arial" w:hAnsi="Arial" w:cs="Arial"/>
          <w:sz w:val="24"/>
          <w:szCs w:val="24"/>
        </w:rPr>
      </w:pPr>
    </w:p>
    <w:p w14:paraId="1420AAC1" w14:textId="7B3A4DA7" w:rsidR="00F5407A" w:rsidRPr="00B157F7" w:rsidRDefault="00F5407A" w:rsidP="00B157F7">
      <w:pPr>
        <w:spacing w:after="0"/>
        <w:jc w:val="both"/>
        <w:rPr>
          <w:rFonts w:ascii="Arial" w:hAnsi="Arial" w:cs="Arial"/>
          <w:sz w:val="24"/>
          <w:szCs w:val="24"/>
        </w:rPr>
      </w:pPr>
      <w:r w:rsidRPr="00B157F7">
        <w:rPr>
          <w:rFonts w:ascii="Arial" w:hAnsi="Arial" w:cs="Arial"/>
          <w:sz w:val="24"/>
          <w:szCs w:val="24"/>
        </w:rPr>
        <w:t>Si NON, pour quelles raisons :</w:t>
      </w:r>
    </w:p>
    <w:p w14:paraId="35836E9B" w14:textId="60847C08" w:rsidR="00F5407A" w:rsidRPr="00B157F7" w:rsidRDefault="00F5407A" w:rsidP="00B157F7">
      <w:pPr>
        <w:pStyle w:val="Paragraphedeliste"/>
        <w:ind w:left="348"/>
        <w:jc w:val="both"/>
        <w:rPr>
          <w:rFonts w:ascii="Arial" w:hAnsi="Arial" w:cs="Arial"/>
          <w:sz w:val="24"/>
          <w:szCs w:val="24"/>
        </w:rPr>
      </w:pPr>
    </w:p>
    <w:p w14:paraId="55752F32" w14:textId="0EC588E9" w:rsidR="00F5407A" w:rsidRPr="00B157F7" w:rsidRDefault="00F5407A" w:rsidP="00B157F7">
      <w:pPr>
        <w:pStyle w:val="Paragraphedeliste"/>
        <w:ind w:left="348"/>
        <w:jc w:val="both"/>
        <w:rPr>
          <w:rFonts w:ascii="Arial" w:hAnsi="Arial" w:cs="Arial"/>
          <w:sz w:val="24"/>
          <w:szCs w:val="24"/>
        </w:rPr>
      </w:pPr>
    </w:p>
    <w:p w14:paraId="104C75AD" w14:textId="174DF7CC" w:rsidR="00F5407A" w:rsidRPr="00B157F7" w:rsidRDefault="00F5407A" w:rsidP="00B157F7">
      <w:pPr>
        <w:pStyle w:val="Paragraphedeliste"/>
        <w:ind w:left="348"/>
        <w:jc w:val="both"/>
        <w:rPr>
          <w:rFonts w:ascii="Arial" w:hAnsi="Arial" w:cs="Arial"/>
          <w:sz w:val="24"/>
          <w:szCs w:val="24"/>
        </w:rPr>
      </w:pPr>
    </w:p>
    <w:p w14:paraId="182E0081" w14:textId="0D60A032" w:rsidR="00F5407A" w:rsidRPr="00B157F7" w:rsidRDefault="00F5407A" w:rsidP="00B157F7">
      <w:pPr>
        <w:pStyle w:val="Paragraphedeliste"/>
        <w:ind w:left="348"/>
        <w:jc w:val="both"/>
        <w:rPr>
          <w:rFonts w:ascii="Arial" w:hAnsi="Arial" w:cs="Arial"/>
          <w:sz w:val="24"/>
          <w:szCs w:val="24"/>
        </w:rPr>
      </w:pPr>
      <w:bookmarkStart w:id="0" w:name="_GoBack"/>
      <w:bookmarkEnd w:id="0"/>
    </w:p>
    <w:p w14:paraId="4EEE5709" w14:textId="7300BF48" w:rsidR="00F5407A" w:rsidRPr="00B157F7" w:rsidRDefault="00F5407A" w:rsidP="00B157F7">
      <w:pPr>
        <w:pStyle w:val="Paragraphedeliste"/>
        <w:ind w:left="348"/>
        <w:jc w:val="both"/>
        <w:rPr>
          <w:rFonts w:ascii="Arial" w:hAnsi="Arial" w:cs="Arial"/>
          <w:sz w:val="24"/>
          <w:szCs w:val="24"/>
        </w:rPr>
      </w:pPr>
    </w:p>
    <w:p w14:paraId="7EB71E98" w14:textId="77777777" w:rsidR="00F5407A" w:rsidRPr="00B157F7" w:rsidRDefault="00F5407A" w:rsidP="00B157F7">
      <w:pPr>
        <w:pStyle w:val="Paragraphedeliste"/>
        <w:ind w:left="348"/>
        <w:jc w:val="both"/>
        <w:rPr>
          <w:rFonts w:ascii="Arial" w:hAnsi="Arial" w:cs="Arial"/>
          <w:sz w:val="24"/>
          <w:szCs w:val="24"/>
        </w:rPr>
      </w:pPr>
    </w:p>
    <w:p w14:paraId="585FFE8D" w14:textId="290F3F58" w:rsidR="00956AC9" w:rsidRPr="00B157F7" w:rsidRDefault="007D2A04" w:rsidP="00B157F7">
      <w:pPr>
        <w:jc w:val="both"/>
        <w:rPr>
          <w:rFonts w:ascii="Arial" w:hAnsi="Arial" w:cs="Arial"/>
          <w:sz w:val="24"/>
          <w:szCs w:val="24"/>
        </w:rPr>
      </w:pPr>
      <w:r w:rsidRPr="00B157F7">
        <w:rPr>
          <w:rFonts w:ascii="Arial" w:hAnsi="Arial" w:cs="Arial"/>
          <w:sz w:val="24"/>
          <w:szCs w:val="24"/>
        </w:rPr>
        <w:t>2.2/</w:t>
      </w:r>
      <w:r w:rsidR="00F5407A" w:rsidRPr="00B157F7">
        <w:rPr>
          <w:rFonts w:ascii="Arial" w:hAnsi="Arial" w:cs="Arial"/>
          <w:sz w:val="24"/>
          <w:szCs w:val="24"/>
        </w:rPr>
        <w:t xml:space="preserve"> </w:t>
      </w:r>
      <w:r w:rsidR="005013AA" w:rsidRPr="00B157F7">
        <w:rPr>
          <w:rFonts w:ascii="Arial" w:hAnsi="Arial" w:cs="Arial"/>
          <w:sz w:val="24"/>
          <w:szCs w:val="24"/>
        </w:rPr>
        <w:t>Etes-vous en mesure de livrer du gaz sur l’ensemble du territoire métropolitain hors Corse :</w:t>
      </w:r>
      <w:r w:rsidR="00F5407A" w:rsidRPr="00B157F7">
        <w:rPr>
          <w:rFonts w:ascii="Arial" w:hAnsi="Arial" w:cs="Arial"/>
          <w:sz w:val="24"/>
          <w:szCs w:val="24"/>
        </w:rPr>
        <w:t xml:space="preserve">  </w:t>
      </w:r>
      <w:r w:rsidR="00F5407A" w:rsidRPr="00B157F7">
        <w:rPr>
          <w:rFonts w:ascii="Arial" w:hAnsi="Arial" w:cs="Arial"/>
          <w:b/>
          <w:sz w:val="24"/>
          <w:szCs w:val="24"/>
        </w:rPr>
        <w:t>Oui / Non</w:t>
      </w:r>
    </w:p>
    <w:p w14:paraId="0CD35138" w14:textId="77777777" w:rsidR="00F5407A" w:rsidRPr="00B157F7" w:rsidRDefault="00F5407A" w:rsidP="00B157F7">
      <w:pPr>
        <w:pStyle w:val="Paragraphedeliste"/>
        <w:ind w:left="348"/>
        <w:jc w:val="both"/>
        <w:rPr>
          <w:rFonts w:ascii="Arial" w:hAnsi="Arial" w:cs="Arial"/>
          <w:sz w:val="24"/>
          <w:szCs w:val="24"/>
        </w:rPr>
      </w:pPr>
    </w:p>
    <w:p w14:paraId="36DACCEA" w14:textId="77777777" w:rsidR="00F5407A" w:rsidRPr="00B157F7" w:rsidRDefault="00F5407A" w:rsidP="00B157F7">
      <w:pPr>
        <w:spacing w:after="0"/>
        <w:jc w:val="both"/>
        <w:rPr>
          <w:rFonts w:ascii="Arial" w:hAnsi="Arial" w:cs="Arial"/>
          <w:sz w:val="24"/>
          <w:szCs w:val="24"/>
        </w:rPr>
      </w:pPr>
      <w:r w:rsidRPr="00B157F7">
        <w:rPr>
          <w:rFonts w:ascii="Arial" w:hAnsi="Arial" w:cs="Arial"/>
          <w:sz w:val="24"/>
          <w:szCs w:val="24"/>
        </w:rPr>
        <w:t>Si OUI selon quelles modalités / contraintes :</w:t>
      </w:r>
    </w:p>
    <w:p w14:paraId="02F3F518" w14:textId="61D2BF81" w:rsidR="00F5407A" w:rsidRPr="00B157F7" w:rsidRDefault="00F5407A" w:rsidP="00B157F7">
      <w:pPr>
        <w:spacing w:after="0"/>
        <w:jc w:val="both"/>
        <w:rPr>
          <w:rFonts w:ascii="Arial" w:hAnsi="Arial" w:cs="Arial"/>
          <w:sz w:val="24"/>
          <w:szCs w:val="24"/>
        </w:rPr>
      </w:pPr>
    </w:p>
    <w:p w14:paraId="6D099DFD" w14:textId="77777777" w:rsidR="00F5407A" w:rsidRPr="00B157F7" w:rsidRDefault="00F5407A" w:rsidP="00B157F7">
      <w:pPr>
        <w:spacing w:after="0"/>
        <w:jc w:val="both"/>
        <w:rPr>
          <w:rFonts w:ascii="Arial" w:hAnsi="Arial" w:cs="Arial"/>
          <w:sz w:val="24"/>
          <w:szCs w:val="24"/>
        </w:rPr>
      </w:pPr>
    </w:p>
    <w:p w14:paraId="640E4327" w14:textId="77777777" w:rsidR="00F5407A" w:rsidRPr="00B157F7" w:rsidRDefault="00F5407A" w:rsidP="00B157F7">
      <w:pPr>
        <w:spacing w:after="0"/>
        <w:jc w:val="both"/>
        <w:rPr>
          <w:rFonts w:ascii="Arial" w:hAnsi="Arial" w:cs="Arial"/>
          <w:sz w:val="24"/>
          <w:szCs w:val="24"/>
        </w:rPr>
      </w:pPr>
    </w:p>
    <w:p w14:paraId="12331A2C" w14:textId="61BDB6F8" w:rsidR="00F5407A" w:rsidRPr="00B157F7" w:rsidRDefault="00F5407A" w:rsidP="00B157F7">
      <w:pPr>
        <w:spacing w:after="0"/>
        <w:jc w:val="both"/>
        <w:rPr>
          <w:rFonts w:ascii="Arial" w:hAnsi="Arial" w:cs="Arial"/>
          <w:sz w:val="24"/>
          <w:szCs w:val="24"/>
        </w:rPr>
      </w:pPr>
      <w:r w:rsidRPr="00B157F7">
        <w:rPr>
          <w:rFonts w:ascii="Arial" w:hAnsi="Arial" w:cs="Arial"/>
          <w:sz w:val="24"/>
          <w:szCs w:val="24"/>
        </w:rPr>
        <w:t>Si NON, pour quelles raisons :</w:t>
      </w:r>
    </w:p>
    <w:p w14:paraId="4D7FBCC9" w14:textId="1F2161C7" w:rsidR="00F5407A" w:rsidRPr="00B157F7" w:rsidRDefault="00F5407A" w:rsidP="00B157F7">
      <w:pPr>
        <w:spacing w:after="0"/>
        <w:jc w:val="both"/>
        <w:rPr>
          <w:rFonts w:ascii="Arial" w:hAnsi="Arial" w:cs="Arial"/>
          <w:sz w:val="24"/>
          <w:szCs w:val="24"/>
        </w:rPr>
      </w:pPr>
    </w:p>
    <w:p w14:paraId="5EB0C0BE" w14:textId="77777777" w:rsidR="00F5407A" w:rsidRPr="00B157F7" w:rsidRDefault="00F5407A" w:rsidP="00B157F7">
      <w:pPr>
        <w:spacing w:after="0"/>
        <w:jc w:val="both"/>
        <w:rPr>
          <w:rFonts w:ascii="Arial" w:hAnsi="Arial" w:cs="Arial"/>
          <w:sz w:val="24"/>
          <w:szCs w:val="24"/>
        </w:rPr>
      </w:pPr>
    </w:p>
    <w:p w14:paraId="1C85FB41" w14:textId="77777777" w:rsidR="00956AC9" w:rsidRPr="00B157F7" w:rsidRDefault="00956AC9" w:rsidP="00B157F7">
      <w:pPr>
        <w:jc w:val="both"/>
        <w:rPr>
          <w:rFonts w:ascii="Arial" w:hAnsi="Arial" w:cs="Arial"/>
          <w:sz w:val="24"/>
          <w:szCs w:val="24"/>
        </w:rPr>
      </w:pPr>
    </w:p>
    <w:p w14:paraId="57B97F56" w14:textId="08DF1017" w:rsidR="005013AA" w:rsidRPr="00B157F7" w:rsidRDefault="00F5407A" w:rsidP="00B157F7">
      <w:pPr>
        <w:jc w:val="both"/>
        <w:rPr>
          <w:rFonts w:ascii="Arial" w:hAnsi="Arial" w:cs="Arial"/>
          <w:sz w:val="24"/>
          <w:szCs w:val="24"/>
        </w:rPr>
      </w:pPr>
      <w:r w:rsidRPr="00B157F7">
        <w:rPr>
          <w:rFonts w:ascii="Arial" w:hAnsi="Arial" w:cs="Arial"/>
          <w:sz w:val="24"/>
          <w:szCs w:val="24"/>
        </w:rPr>
        <w:t>2.3</w:t>
      </w:r>
      <w:r w:rsidR="007D2A04" w:rsidRPr="00B157F7">
        <w:rPr>
          <w:rFonts w:ascii="Arial" w:hAnsi="Arial" w:cs="Arial"/>
          <w:sz w:val="24"/>
          <w:szCs w:val="24"/>
        </w:rPr>
        <w:t>/</w:t>
      </w:r>
      <w:r w:rsidRPr="00B157F7">
        <w:rPr>
          <w:rFonts w:ascii="Arial" w:hAnsi="Arial" w:cs="Arial"/>
          <w:sz w:val="24"/>
          <w:szCs w:val="24"/>
        </w:rPr>
        <w:t xml:space="preserve"> </w:t>
      </w:r>
      <w:r w:rsidR="00956AC9" w:rsidRPr="00B157F7">
        <w:rPr>
          <w:rFonts w:ascii="Arial" w:hAnsi="Arial" w:cs="Arial"/>
          <w:sz w:val="24"/>
          <w:szCs w:val="24"/>
        </w:rPr>
        <w:t>Etes-vous en mesure</w:t>
      </w:r>
      <w:r w:rsidR="005013AA" w:rsidRPr="00B157F7">
        <w:rPr>
          <w:rFonts w:ascii="Arial" w:hAnsi="Arial" w:cs="Arial"/>
          <w:sz w:val="24"/>
          <w:szCs w:val="24"/>
        </w:rPr>
        <w:t xml:space="preserve"> d’assurer les responsabilités d’exploitant sur les sites, notamment ceux classés ICPE </w:t>
      </w:r>
      <w:r w:rsidR="00B157F7" w:rsidRPr="00B157F7">
        <w:rPr>
          <w:rFonts w:ascii="Arial" w:hAnsi="Arial" w:cs="Arial"/>
          <w:sz w:val="24"/>
          <w:szCs w:val="24"/>
        </w:rPr>
        <w:t>*(clause ci-dessous)</w:t>
      </w:r>
      <w:r w:rsidR="00B157F7">
        <w:rPr>
          <w:rFonts w:ascii="Arial" w:hAnsi="Arial" w:cs="Arial"/>
          <w:sz w:val="24"/>
          <w:szCs w:val="24"/>
        </w:rPr>
        <w:t xml:space="preserve"> </w:t>
      </w:r>
      <w:r w:rsidR="005013AA" w:rsidRPr="00B157F7">
        <w:rPr>
          <w:rFonts w:ascii="Arial" w:hAnsi="Arial" w:cs="Arial"/>
          <w:sz w:val="24"/>
          <w:szCs w:val="24"/>
        </w:rPr>
        <w:t>:</w:t>
      </w:r>
      <w:r w:rsidR="00B157F7" w:rsidRPr="00B157F7">
        <w:rPr>
          <w:rFonts w:ascii="Arial" w:hAnsi="Arial" w:cs="Arial"/>
          <w:sz w:val="24"/>
          <w:szCs w:val="24"/>
        </w:rPr>
        <w:t xml:space="preserve"> </w:t>
      </w:r>
      <w:r w:rsidR="00B157F7">
        <w:rPr>
          <w:rFonts w:ascii="Arial" w:hAnsi="Arial" w:cs="Arial"/>
          <w:sz w:val="24"/>
          <w:szCs w:val="24"/>
        </w:rPr>
        <w:t xml:space="preserve">  </w:t>
      </w:r>
      <w:r w:rsidR="00B157F7" w:rsidRPr="00B157F7">
        <w:rPr>
          <w:rFonts w:ascii="Arial" w:hAnsi="Arial" w:cs="Arial"/>
          <w:b/>
          <w:sz w:val="24"/>
          <w:szCs w:val="24"/>
        </w:rPr>
        <w:t>Oui / Non</w:t>
      </w:r>
    </w:p>
    <w:p w14:paraId="04CF6483" w14:textId="77777777" w:rsidR="005013AA" w:rsidRPr="00B157F7" w:rsidRDefault="005013AA" w:rsidP="00B157F7">
      <w:pPr>
        <w:pStyle w:val="Paragraphedeliste"/>
        <w:jc w:val="both"/>
        <w:rPr>
          <w:rFonts w:ascii="Arial" w:hAnsi="Arial" w:cs="Arial"/>
          <w:sz w:val="24"/>
          <w:szCs w:val="24"/>
        </w:rPr>
      </w:pPr>
    </w:p>
    <w:p w14:paraId="1B1DAA22" w14:textId="77777777" w:rsidR="00F5407A" w:rsidRPr="00B157F7" w:rsidRDefault="00F5407A" w:rsidP="00B157F7">
      <w:pPr>
        <w:pStyle w:val="Paragraphedeliste"/>
        <w:ind w:left="348"/>
        <w:jc w:val="both"/>
        <w:rPr>
          <w:rFonts w:ascii="Arial" w:hAnsi="Arial" w:cs="Arial"/>
          <w:sz w:val="24"/>
          <w:szCs w:val="24"/>
        </w:rPr>
      </w:pPr>
    </w:p>
    <w:p w14:paraId="5C149FE2" w14:textId="77777777" w:rsidR="00F5407A" w:rsidRPr="00B157F7" w:rsidRDefault="00F5407A" w:rsidP="00B157F7">
      <w:pPr>
        <w:spacing w:after="0"/>
        <w:jc w:val="both"/>
        <w:rPr>
          <w:rFonts w:ascii="Arial" w:hAnsi="Arial" w:cs="Arial"/>
          <w:sz w:val="24"/>
          <w:szCs w:val="24"/>
        </w:rPr>
      </w:pPr>
      <w:r w:rsidRPr="00B157F7">
        <w:rPr>
          <w:rFonts w:ascii="Arial" w:hAnsi="Arial" w:cs="Arial"/>
          <w:sz w:val="24"/>
          <w:szCs w:val="24"/>
        </w:rPr>
        <w:t>Si OUI selon quelles modalités / contraintes :</w:t>
      </w:r>
    </w:p>
    <w:p w14:paraId="1E469086" w14:textId="77777777" w:rsidR="00F5407A" w:rsidRPr="00B157F7" w:rsidRDefault="00F5407A" w:rsidP="00B157F7">
      <w:pPr>
        <w:spacing w:after="0"/>
        <w:jc w:val="both"/>
        <w:rPr>
          <w:rFonts w:ascii="Arial" w:hAnsi="Arial" w:cs="Arial"/>
          <w:sz w:val="24"/>
          <w:szCs w:val="24"/>
        </w:rPr>
      </w:pPr>
    </w:p>
    <w:p w14:paraId="14231BFB" w14:textId="77777777" w:rsidR="00F5407A" w:rsidRPr="00B157F7" w:rsidRDefault="00F5407A" w:rsidP="00B157F7">
      <w:pPr>
        <w:spacing w:after="0"/>
        <w:jc w:val="both"/>
        <w:rPr>
          <w:rFonts w:ascii="Arial" w:hAnsi="Arial" w:cs="Arial"/>
          <w:sz w:val="24"/>
          <w:szCs w:val="24"/>
        </w:rPr>
      </w:pPr>
    </w:p>
    <w:p w14:paraId="21F5219C" w14:textId="77777777" w:rsidR="00F5407A" w:rsidRPr="00B157F7" w:rsidRDefault="00F5407A" w:rsidP="00B157F7">
      <w:pPr>
        <w:spacing w:after="0"/>
        <w:jc w:val="both"/>
        <w:rPr>
          <w:rFonts w:ascii="Arial" w:hAnsi="Arial" w:cs="Arial"/>
          <w:sz w:val="24"/>
          <w:szCs w:val="24"/>
        </w:rPr>
      </w:pPr>
    </w:p>
    <w:p w14:paraId="541724B4" w14:textId="6649570E" w:rsidR="00F5407A" w:rsidRPr="00B157F7" w:rsidRDefault="00F5407A" w:rsidP="00B157F7">
      <w:pPr>
        <w:spacing w:after="0"/>
        <w:jc w:val="both"/>
        <w:rPr>
          <w:rFonts w:ascii="Arial" w:hAnsi="Arial" w:cs="Arial"/>
          <w:sz w:val="24"/>
          <w:szCs w:val="24"/>
        </w:rPr>
      </w:pPr>
      <w:r w:rsidRPr="00B157F7">
        <w:rPr>
          <w:rFonts w:ascii="Arial" w:hAnsi="Arial" w:cs="Arial"/>
          <w:sz w:val="24"/>
          <w:szCs w:val="24"/>
        </w:rPr>
        <w:t>Si NON, pour quelles raisons :</w:t>
      </w:r>
    </w:p>
    <w:p w14:paraId="261862E5" w14:textId="5279C0E6" w:rsidR="00B157F7" w:rsidRPr="00B157F7" w:rsidRDefault="00B157F7" w:rsidP="00B157F7">
      <w:pPr>
        <w:jc w:val="both"/>
        <w:rPr>
          <w:rFonts w:ascii="Arial" w:hAnsi="Arial" w:cs="Arial"/>
          <w:color w:val="000000" w:themeColor="text1"/>
          <w:sz w:val="24"/>
          <w:szCs w:val="24"/>
        </w:rPr>
      </w:pPr>
    </w:p>
    <w:p w14:paraId="23EA178A" w14:textId="08072B34" w:rsidR="00B157F7" w:rsidRPr="00B157F7" w:rsidRDefault="00B157F7" w:rsidP="00B157F7">
      <w:pPr>
        <w:jc w:val="both"/>
        <w:rPr>
          <w:rFonts w:ascii="Arial" w:hAnsi="Arial" w:cs="Arial"/>
          <w:color w:val="000000" w:themeColor="text1"/>
          <w:sz w:val="24"/>
          <w:szCs w:val="24"/>
        </w:rPr>
      </w:pPr>
    </w:p>
    <w:p w14:paraId="4346965E" w14:textId="10FE4FE6" w:rsidR="0008156A" w:rsidRDefault="00050427" w:rsidP="00B157F7">
      <w:pPr>
        <w:jc w:val="both"/>
        <w:rPr>
          <w:rFonts w:ascii="Arial" w:hAnsi="Arial" w:cs="Arial"/>
          <w:sz w:val="24"/>
          <w:szCs w:val="24"/>
        </w:rPr>
      </w:pPr>
      <w:r>
        <w:rPr>
          <w:rFonts w:ascii="Arial" w:hAnsi="Arial" w:cs="Arial"/>
          <w:sz w:val="24"/>
          <w:szCs w:val="24"/>
        </w:rPr>
        <w:t xml:space="preserve">2.4/ Quels sont pour vous </w:t>
      </w:r>
      <w:r w:rsidR="0008156A">
        <w:rPr>
          <w:rFonts w:ascii="Arial" w:hAnsi="Arial" w:cs="Arial"/>
          <w:sz w:val="24"/>
          <w:szCs w:val="24"/>
        </w:rPr>
        <w:t xml:space="preserve">les critères d’attractivité de cette </w:t>
      </w:r>
      <w:r w:rsidR="00817708">
        <w:rPr>
          <w:rFonts w:ascii="Arial" w:hAnsi="Arial" w:cs="Arial"/>
          <w:sz w:val="24"/>
          <w:szCs w:val="24"/>
        </w:rPr>
        <w:t>future</w:t>
      </w:r>
      <w:r w:rsidR="0008156A">
        <w:rPr>
          <w:rFonts w:ascii="Arial" w:hAnsi="Arial" w:cs="Arial"/>
          <w:sz w:val="24"/>
          <w:szCs w:val="24"/>
        </w:rPr>
        <w:t xml:space="preserve"> consultation ?</w:t>
      </w:r>
    </w:p>
    <w:p w14:paraId="751247AB" w14:textId="77777777" w:rsidR="0008156A" w:rsidRDefault="0008156A" w:rsidP="00B157F7">
      <w:pPr>
        <w:jc w:val="both"/>
        <w:rPr>
          <w:rFonts w:ascii="Arial" w:hAnsi="Arial" w:cs="Arial"/>
          <w:sz w:val="24"/>
          <w:szCs w:val="24"/>
        </w:rPr>
      </w:pPr>
    </w:p>
    <w:p w14:paraId="17CB885E" w14:textId="71FC7BDA" w:rsidR="00B157F7" w:rsidRPr="00B157F7" w:rsidRDefault="00B157F7" w:rsidP="00B157F7">
      <w:pPr>
        <w:jc w:val="both"/>
        <w:rPr>
          <w:rFonts w:ascii="Arial" w:hAnsi="Arial" w:cs="Arial"/>
          <w:color w:val="000000" w:themeColor="text1"/>
          <w:sz w:val="24"/>
          <w:szCs w:val="24"/>
        </w:rPr>
      </w:pPr>
    </w:p>
    <w:p w14:paraId="41B2E07F" w14:textId="26EAB41C" w:rsidR="00B157F7" w:rsidRPr="00B157F7" w:rsidRDefault="00B157F7" w:rsidP="00B157F7">
      <w:pPr>
        <w:jc w:val="both"/>
        <w:rPr>
          <w:rFonts w:ascii="Arial" w:hAnsi="Arial" w:cs="Arial"/>
          <w:color w:val="000000" w:themeColor="text1"/>
          <w:sz w:val="24"/>
          <w:szCs w:val="24"/>
        </w:rPr>
      </w:pPr>
      <w:r w:rsidRPr="00B157F7">
        <w:rPr>
          <w:rFonts w:ascii="Arial" w:hAnsi="Arial" w:cs="Arial"/>
          <w:color w:val="000000" w:themeColor="text1"/>
          <w:sz w:val="24"/>
          <w:szCs w:val="24"/>
        </w:rPr>
        <w:t xml:space="preserve">*Projet de clause </w:t>
      </w:r>
    </w:p>
    <w:p w14:paraId="784BFD38" w14:textId="4DDD6685" w:rsidR="00B157F7" w:rsidRPr="00B157F7" w:rsidRDefault="00B157F7" w:rsidP="00B157F7">
      <w:pPr>
        <w:jc w:val="both"/>
        <w:rPr>
          <w:rFonts w:ascii="Arial" w:hAnsi="Arial" w:cs="Arial"/>
          <w:color w:val="000000" w:themeColor="text1"/>
          <w:sz w:val="24"/>
          <w:szCs w:val="24"/>
        </w:rPr>
      </w:pPr>
      <w:r w:rsidRPr="00B157F7">
        <w:rPr>
          <w:rFonts w:ascii="Arial" w:hAnsi="Arial" w:cs="Arial"/>
          <w:color w:val="000000" w:themeColor="text1"/>
          <w:sz w:val="24"/>
          <w:szCs w:val="24"/>
        </w:rPr>
        <w:t>ARTICLE 16 Environnement et transport de marchandises dangereuses.</w:t>
      </w:r>
    </w:p>
    <w:p w14:paraId="163E3BF1" w14:textId="77777777" w:rsidR="00B157F7" w:rsidRPr="00B157F7" w:rsidRDefault="00B157F7" w:rsidP="00B157F7">
      <w:pPr>
        <w:jc w:val="both"/>
        <w:rPr>
          <w:rFonts w:ascii="Arial" w:hAnsi="Arial" w:cs="Arial"/>
          <w:color w:val="000000" w:themeColor="text1"/>
          <w:sz w:val="24"/>
          <w:szCs w:val="24"/>
        </w:rPr>
      </w:pPr>
      <w:r w:rsidRPr="00B157F7">
        <w:rPr>
          <w:rFonts w:ascii="Arial" w:hAnsi="Arial" w:cs="Arial"/>
          <w:color w:val="000000" w:themeColor="text1"/>
          <w:sz w:val="24"/>
          <w:szCs w:val="24"/>
        </w:rPr>
        <w:t>Le titulaire, en tant qu’exploitant de ses équipements, doit respecter les dispositions prévues en matière de protection de l’environnement (et notamment celles relatives à la réglementation des installations classées pour la protection de l’environnement).</w:t>
      </w:r>
    </w:p>
    <w:p w14:paraId="6C8E43EC" w14:textId="1D10AB47" w:rsidR="00B157F7" w:rsidRPr="0026397E" w:rsidRDefault="00B157F7" w:rsidP="00B157F7">
      <w:pPr>
        <w:jc w:val="both"/>
        <w:rPr>
          <w:rFonts w:ascii="Arial" w:hAnsi="Arial" w:cs="Arial"/>
          <w:i/>
          <w:color w:val="FF0000"/>
          <w:sz w:val="24"/>
          <w:szCs w:val="24"/>
        </w:rPr>
      </w:pPr>
      <w:r w:rsidRPr="00B157F7">
        <w:rPr>
          <w:rFonts w:ascii="Arial" w:hAnsi="Arial" w:cs="Arial"/>
          <w:color w:val="000000" w:themeColor="text1"/>
          <w:sz w:val="24"/>
          <w:szCs w:val="24"/>
        </w:rPr>
        <w:t xml:space="preserve">Le titulaire s’engage dans les trois mois après la notification du marché, à adresser aux PFC et aux organismes concernés, les récépissés de déclaration au titre de la rubrique 4718 de la nomenclature des installations classées pour les cuves installées par ses soins d’une capacité totale supérieure ou égale à 6T (ou dont la somme des cuves pour un même site est supérieure ou égale à 6 T). </w:t>
      </w:r>
      <w:r w:rsidR="0026397E" w:rsidRPr="0026397E">
        <w:rPr>
          <w:rFonts w:ascii="Arial" w:hAnsi="Arial" w:cs="Arial"/>
          <w:i/>
          <w:color w:val="FF0000"/>
          <w:sz w:val="24"/>
          <w:szCs w:val="24"/>
        </w:rPr>
        <w:t>Nombre et localisation des sites concernés en cours de recensement</w:t>
      </w:r>
    </w:p>
    <w:p w14:paraId="28D0977E" w14:textId="5BEA0CC6" w:rsidR="00B157F7" w:rsidRPr="00B157F7" w:rsidRDefault="00B157F7" w:rsidP="00B157F7">
      <w:pPr>
        <w:jc w:val="both"/>
        <w:rPr>
          <w:rFonts w:ascii="Arial" w:hAnsi="Arial" w:cs="Arial"/>
          <w:color w:val="000000" w:themeColor="text1"/>
          <w:sz w:val="24"/>
          <w:szCs w:val="24"/>
        </w:rPr>
      </w:pPr>
      <w:r w:rsidRPr="00B157F7">
        <w:rPr>
          <w:rFonts w:ascii="Arial" w:hAnsi="Arial" w:cs="Arial"/>
          <w:color w:val="000000" w:themeColor="text1"/>
          <w:sz w:val="24"/>
          <w:szCs w:val="24"/>
        </w:rPr>
        <w:t>Les dossiers complets de demande d’exploitation sont à adresser par le titulaire à la direction des territoires, de l’immobilier et de l’environnement du ministère des armées, autorité administrative en application de l’art L 517-1 du code de l’environnement.</w:t>
      </w:r>
    </w:p>
    <w:p w14:paraId="65507FD5" w14:textId="77777777" w:rsidR="00B157F7" w:rsidRPr="00B157F7" w:rsidRDefault="00B157F7" w:rsidP="00B157F7">
      <w:pPr>
        <w:jc w:val="both"/>
        <w:rPr>
          <w:rFonts w:ascii="Arial" w:hAnsi="Arial" w:cs="Arial"/>
          <w:color w:val="000000" w:themeColor="text1"/>
          <w:sz w:val="24"/>
          <w:szCs w:val="24"/>
        </w:rPr>
      </w:pPr>
      <w:r w:rsidRPr="00B157F7">
        <w:rPr>
          <w:rFonts w:ascii="Arial" w:hAnsi="Arial" w:cs="Arial"/>
          <w:color w:val="000000" w:themeColor="text1"/>
          <w:sz w:val="24"/>
          <w:szCs w:val="24"/>
        </w:rPr>
        <w:t xml:space="preserve">En charge de la maintenance de ses propres équipements, le titulaire aura l’obligation en outre de transmettre les rapports de contrôle et de vérification périodique obligatoires exigés par la règlementation en vigueur.  </w:t>
      </w:r>
    </w:p>
    <w:p w14:paraId="188BDD54" w14:textId="5C44FE05" w:rsidR="00B157F7" w:rsidRPr="00B157F7" w:rsidRDefault="00B157F7" w:rsidP="00B157F7">
      <w:pPr>
        <w:jc w:val="both"/>
        <w:rPr>
          <w:rFonts w:ascii="Arial" w:hAnsi="Arial" w:cs="Arial"/>
          <w:color w:val="000000" w:themeColor="text1"/>
          <w:sz w:val="24"/>
          <w:szCs w:val="24"/>
        </w:rPr>
      </w:pPr>
      <w:r w:rsidRPr="00B157F7">
        <w:rPr>
          <w:rFonts w:ascii="Arial" w:hAnsi="Arial" w:cs="Arial"/>
          <w:color w:val="000000" w:themeColor="text1"/>
          <w:sz w:val="24"/>
          <w:szCs w:val="24"/>
        </w:rPr>
        <w:t>Il doit veiller à ce que sa flotte de véhicules en charge des livraisons respecte les normes européennes d'émission (directive européenne EURO 6) et respecte la réglementation propre au transport de marchandises dangereuses. »</w:t>
      </w:r>
    </w:p>
    <w:sectPr w:rsidR="00B157F7" w:rsidRPr="00B157F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D82D8" w14:textId="77777777" w:rsidR="00EC5242" w:rsidRDefault="00EC5242">
      <w:pPr>
        <w:spacing w:after="0" w:line="240" w:lineRule="auto"/>
      </w:pPr>
      <w:r>
        <w:separator/>
      </w:r>
    </w:p>
  </w:endnote>
  <w:endnote w:type="continuationSeparator" w:id="0">
    <w:p w14:paraId="496B6F8B" w14:textId="77777777" w:rsidR="00EC5242" w:rsidRDefault="00EC5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223732"/>
      <w:docPartObj>
        <w:docPartGallery w:val="Page Numbers (Bottom of Page)"/>
        <w:docPartUnique/>
      </w:docPartObj>
    </w:sdtPr>
    <w:sdtEndPr/>
    <w:sdtContent>
      <w:p w14:paraId="4D61101C" w14:textId="3735145A" w:rsidR="00F80F96" w:rsidRDefault="00A1163C">
        <w:pPr>
          <w:pStyle w:val="Pieddepage"/>
          <w:jc w:val="right"/>
        </w:pPr>
        <w:r>
          <w:fldChar w:fldCharType="begin"/>
        </w:r>
        <w:r>
          <w:instrText>PAGE   \* MERGEFORMAT</w:instrText>
        </w:r>
        <w:r>
          <w:fldChar w:fldCharType="separate"/>
        </w:r>
        <w:r w:rsidR="004C3445">
          <w:rPr>
            <w:noProof/>
          </w:rPr>
          <w:t>3</w:t>
        </w:r>
        <w:r>
          <w:fldChar w:fldCharType="end"/>
        </w:r>
      </w:p>
    </w:sdtContent>
  </w:sdt>
  <w:p w14:paraId="1FB3CFE0" w14:textId="77777777" w:rsidR="00F80F96" w:rsidRDefault="00F80F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FD269" w14:textId="77777777" w:rsidR="00EC5242" w:rsidRDefault="00EC5242">
      <w:pPr>
        <w:spacing w:after="0" w:line="240" w:lineRule="auto"/>
      </w:pPr>
      <w:r>
        <w:separator/>
      </w:r>
    </w:p>
  </w:footnote>
  <w:footnote w:type="continuationSeparator" w:id="0">
    <w:p w14:paraId="2A832959" w14:textId="77777777" w:rsidR="00EC5242" w:rsidRDefault="00EC52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E3B7B"/>
    <w:multiLevelType w:val="hybridMultilevel"/>
    <w:tmpl w:val="D3727D48"/>
    <w:lvl w:ilvl="0" w:tplc="B324FD88">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572ED0"/>
    <w:multiLevelType w:val="hybridMultilevel"/>
    <w:tmpl w:val="7C541124"/>
    <w:lvl w:ilvl="0" w:tplc="040C0009">
      <w:start w:val="1"/>
      <w:numFmt w:val="bullet"/>
      <w:lvlText w:val=""/>
      <w:lvlJc w:val="left"/>
      <w:pPr>
        <w:ind w:left="3196"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B732F3"/>
    <w:multiLevelType w:val="hybridMultilevel"/>
    <w:tmpl w:val="45FA183E"/>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A6243F"/>
    <w:multiLevelType w:val="multilevel"/>
    <w:tmpl w:val="5D8E77E8"/>
    <w:styleLink w:val="WWNum3"/>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cs="Courier New"/>
      </w:rPr>
    </w:lvl>
    <w:lvl w:ilvl="8">
      <w:numFmt w:val="bullet"/>
      <w:lvlText w:val=""/>
      <w:lvlJc w:val="left"/>
      <w:pPr>
        <w:ind w:left="6480" w:hanging="360"/>
      </w:pPr>
      <w:rPr>
        <w:rFonts w:ascii="Wingdings" w:hAnsi="Wingdings"/>
      </w:rPr>
    </w:lvl>
  </w:abstractNum>
  <w:abstractNum w:abstractNumId="4" w15:restartNumberingAfterBreak="0">
    <w:nsid w:val="1F146EF2"/>
    <w:multiLevelType w:val="hybridMultilevel"/>
    <w:tmpl w:val="5338E016"/>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4322E6"/>
    <w:multiLevelType w:val="hybridMultilevel"/>
    <w:tmpl w:val="F13089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57A6CA8"/>
    <w:multiLevelType w:val="hybridMultilevel"/>
    <w:tmpl w:val="FD66B95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0364092"/>
    <w:multiLevelType w:val="hybridMultilevel"/>
    <w:tmpl w:val="A0D20E0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30777878"/>
    <w:multiLevelType w:val="hybridMultilevel"/>
    <w:tmpl w:val="CD8AD79C"/>
    <w:lvl w:ilvl="0" w:tplc="399A5410">
      <w:start w:val="2"/>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29686C"/>
    <w:multiLevelType w:val="hybridMultilevel"/>
    <w:tmpl w:val="121C38D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CB079CE"/>
    <w:multiLevelType w:val="hybridMultilevel"/>
    <w:tmpl w:val="2C8AFE52"/>
    <w:lvl w:ilvl="0" w:tplc="55C00C5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FC22B35"/>
    <w:multiLevelType w:val="hybridMultilevel"/>
    <w:tmpl w:val="2DB60F6E"/>
    <w:lvl w:ilvl="0" w:tplc="1EA64D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F967DBC"/>
    <w:multiLevelType w:val="hybridMultilevel"/>
    <w:tmpl w:val="4A4E2048"/>
    <w:lvl w:ilvl="0" w:tplc="C002C4F4">
      <w:numFmt w:val="bullet"/>
      <w:lvlText w:val=""/>
      <w:lvlJc w:val="left"/>
      <w:pPr>
        <w:ind w:left="720" w:hanging="360"/>
      </w:pPr>
      <w:rPr>
        <w:rFonts w:ascii="Symbol" w:eastAsia="Calibr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BE493E"/>
    <w:multiLevelType w:val="hybridMultilevel"/>
    <w:tmpl w:val="F988624E"/>
    <w:lvl w:ilvl="0" w:tplc="8FA0993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8F13E9"/>
    <w:multiLevelType w:val="hybridMultilevel"/>
    <w:tmpl w:val="9C1209C6"/>
    <w:lvl w:ilvl="0" w:tplc="040C0009">
      <w:start w:val="1"/>
      <w:numFmt w:val="bullet"/>
      <w:lvlText w:val=""/>
      <w:lvlJc w:val="left"/>
      <w:pPr>
        <w:ind w:left="360" w:hanging="360"/>
      </w:pPr>
      <w:rPr>
        <w:rFonts w:ascii="Wingdings" w:hAnsi="Wingdings"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5FF03FED"/>
    <w:multiLevelType w:val="hybridMultilevel"/>
    <w:tmpl w:val="715C69E8"/>
    <w:lvl w:ilvl="0" w:tplc="4FBA0D1C">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A742D9"/>
    <w:multiLevelType w:val="hybridMultilevel"/>
    <w:tmpl w:val="A380FAB4"/>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61216D1"/>
    <w:multiLevelType w:val="hybridMultilevel"/>
    <w:tmpl w:val="2DB60F6E"/>
    <w:lvl w:ilvl="0" w:tplc="1EA64D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693524A"/>
    <w:multiLevelType w:val="hybridMultilevel"/>
    <w:tmpl w:val="D2F82DB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D6C05EC"/>
    <w:multiLevelType w:val="hybridMultilevel"/>
    <w:tmpl w:val="DF74E862"/>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70A66D12"/>
    <w:multiLevelType w:val="multilevel"/>
    <w:tmpl w:val="4C1411C0"/>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1" w15:restartNumberingAfterBreak="0">
    <w:nsid w:val="72BB3107"/>
    <w:multiLevelType w:val="hybridMultilevel"/>
    <w:tmpl w:val="A69C441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8F50E1"/>
    <w:multiLevelType w:val="hybridMultilevel"/>
    <w:tmpl w:val="5F0238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2F37AB"/>
    <w:multiLevelType w:val="hybridMultilevel"/>
    <w:tmpl w:val="D24EA79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13"/>
  </w:num>
  <w:num w:numId="4">
    <w:abstractNumId w:val="11"/>
  </w:num>
  <w:num w:numId="5">
    <w:abstractNumId w:val="17"/>
  </w:num>
  <w:num w:numId="6">
    <w:abstractNumId w:val="4"/>
  </w:num>
  <w:num w:numId="7">
    <w:abstractNumId w:val="1"/>
  </w:num>
  <w:num w:numId="8">
    <w:abstractNumId w:val="19"/>
  </w:num>
  <w:num w:numId="9">
    <w:abstractNumId w:val="2"/>
  </w:num>
  <w:num w:numId="10">
    <w:abstractNumId w:val="20"/>
  </w:num>
  <w:num w:numId="11">
    <w:abstractNumId w:val="7"/>
  </w:num>
  <w:num w:numId="12">
    <w:abstractNumId w:val="9"/>
  </w:num>
  <w:num w:numId="13">
    <w:abstractNumId w:val="3"/>
  </w:num>
  <w:num w:numId="14">
    <w:abstractNumId w:val="6"/>
  </w:num>
  <w:num w:numId="15">
    <w:abstractNumId w:val="23"/>
  </w:num>
  <w:num w:numId="16">
    <w:abstractNumId w:val="16"/>
  </w:num>
  <w:num w:numId="17">
    <w:abstractNumId w:val="4"/>
  </w:num>
  <w:num w:numId="18">
    <w:abstractNumId w:val="5"/>
  </w:num>
  <w:num w:numId="19">
    <w:abstractNumId w:val="12"/>
  </w:num>
  <w:num w:numId="20">
    <w:abstractNumId w:val="8"/>
  </w:num>
  <w:num w:numId="21">
    <w:abstractNumId w:val="18"/>
  </w:num>
  <w:num w:numId="22">
    <w:abstractNumId w:val="14"/>
  </w:num>
  <w:num w:numId="23">
    <w:abstractNumId w:val="21"/>
  </w:num>
  <w:num w:numId="24">
    <w:abstractNumId w:val="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F96"/>
    <w:rsid w:val="0002144E"/>
    <w:rsid w:val="0003308B"/>
    <w:rsid w:val="00035528"/>
    <w:rsid w:val="00044F7A"/>
    <w:rsid w:val="00050427"/>
    <w:rsid w:val="000538BB"/>
    <w:rsid w:val="0008156A"/>
    <w:rsid w:val="00085DB3"/>
    <w:rsid w:val="000B5F8C"/>
    <w:rsid w:val="000C5480"/>
    <w:rsid w:val="000C7074"/>
    <w:rsid w:val="000F65AE"/>
    <w:rsid w:val="001024B6"/>
    <w:rsid w:val="00115D8D"/>
    <w:rsid w:val="001326BB"/>
    <w:rsid w:val="00135563"/>
    <w:rsid w:val="00152923"/>
    <w:rsid w:val="001635D7"/>
    <w:rsid w:val="00173812"/>
    <w:rsid w:val="00187E89"/>
    <w:rsid w:val="001B11F6"/>
    <w:rsid w:val="001B3E4E"/>
    <w:rsid w:val="001C7024"/>
    <w:rsid w:val="001D2D66"/>
    <w:rsid w:val="00207451"/>
    <w:rsid w:val="00224424"/>
    <w:rsid w:val="00227DCC"/>
    <w:rsid w:val="00254198"/>
    <w:rsid w:val="00254B68"/>
    <w:rsid w:val="00255FC9"/>
    <w:rsid w:val="002578DD"/>
    <w:rsid w:val="0026397E"/>
    <w:rsid w:val="00292262"/>
    <w:rsid w:val="00296D37"/>
    <w:rsid w:val="002974AD"/>
    <w:rsid w:val="002C1993"/>
    <w:rsid w:val="002F136F"/>
    <w:rsid w:val="00313740"/>
    <w:rsid w:val="00314A12"/>
    <w:rsid w:val="00335995"/>
    <w:rsid w:val="00340893"/>
    <w:rsid w:val="00342526"/>
    <w:rsid w:val="00351904"/>
    <w:rsid w:val="00352700"/>
    <w:rsid w:val="00363FB6"/>
    <w:rsid w:val="00364F6C"/>
    <w:rsid w:val="00385FD4"/>
    <w:rsid w:val="003935FC"/>
    <w:rsid w:val="003C5E8B"/>
    <w:rsid w:val="003D24AC"/>
    <w:rsid w:val="003E7FB0"/>
    <w:rsid w:val="003F5716"/>
    <w:rsid w:val="00416CDE"/>
    <w:rsid w:val="00443C17"/>
    <w:rsid w:val="004830DB"/>
    <w:rsid w:val="00485B2B"/>
    <w:rsid w:val="004B36A9"/>
    <w:rsid w:val="004B781B"/>
    <w:rsid w:val="004C3445"/>
    <w:rsid w:val="004D0459"/>
    <w:rsid w:val="004D105F"/>
    <w:rsid w:val="005013AA"/>
    <w:rsid w:val="00527312"/>
    <w:rsid w:val="00540E13"/>
    <w:rsid w:val="005540BC"/>
    <w:rsid w:val="005600FB"/>
    <w:rsid w:val="005A2714"/>
    <w:rsid w:val="005A6267"/>
    <w:rsid w:val="005B7013"/>
    <w:rsid w:val="005C7FE3"/>
    <w:rsid w:val="005E5123"/>
    <w:rsid w:val="00613CF7"/>
    <w:rsid w:val="00641C4E"/>
    <w:rsid w:val="006A1C07"/>
    <w:rsid w:val="006F0CD4"/>
    <w:rsid w:val="007142FD"/>
    <w:rsid w:val="00735F1E"/>
    <w:rsid w:val="00742891"/>
    <w:rsid w:val="007525C1"/>
    <w:rsid w:val="0077159A"/>
    <w:rsid w:val="00772BEC"/>
    <w:rsid w:val="007828B9"/>
    <w:rsid w:val="00784EB4"/>
    <w:rsid w:val="007921B6"/>
    <w:rsid w:val="007965AC"/>
    <w:rsid w:val="007B2E83"/>
    <w:rsid w:val="007C62EF"/>
    <w:rsid w:val="007D2A04"/>
    <w:rsid w:val="007E50C9"/>
    <w:rsid w:val="007E7A99"/>
    <w:rsid w:val="007F63E6"/>
    <w:rsid w:val="00803A23"/>
    <w:rsid w:val="008067B3"/>
    <w:rsid w:val="00817708"/>
    <w:rsid w:val="008241A5"/>
    <w:rsid w:val="0082632A"/>
    <w:rsid w:val="00827080"/>
    <w:rsid w:val="00827FD9"/>
    <w:rsid w:val="00843EEF"/>
    <w:rsid w:val="00864245"/>
    <w:rsid w:val="00866309"/>
    <w:rsid w:val="00874DFA"/>
    <w:rsid w:val="00881016"/>
    <w:rsid w:val="00883490"/>
    <w:rsid w:val="00887809"/>
    <w:rsid w:val="00895B07"/>
    <w:rsid w:val="00900A59"/>
    <w:rsid w:val="0092324D"/>
    <w:rsid w:val="00924A9C"/>
    <w:rsid w:val="009340AB"/>
    <w:rsid w:val="00956AC9"/>
    <w:rsid w:val="00986A61"/>
    <w:rsid w:val="009A7B0E"/>
    <w:rsid w:val="009B4E23"/>
    <w:rsid w:val="009B7450"/>
    <w:rsid w:val="009C3B81"/>
    <w:rsid w:val="009C4321"/>
    <w:rsid w:val="009D1EA8"/>
    <w:rsid w:val="009D4A20"/>
    <w:rsid w:val="009E0350"/>
    <w:rsid w:val="009F731A"/>
    <w:rsid w:val="00A1163C"/>
    <w:rsid w:val="00A13B40"/>
    <w:rsid w:val="00A54BE9"/>
    <w:rsid w:val="00A66B83"/>
    <w:rsid w:val="00A73A05"/>
    <w:rsid w:val="00A77EBC"/>
    <w:rsid w:val="00AC168D"/>
    <w:rsid w:val="00AD00DB"/>
    <w:rsid w:val="00AD51DF"/>
    <w:rsid w:val="00B1471E"/>
    <w:rsid w:val="00B157F7"/>
    <w:rsid w:val="00B15944"/>
    <w:rsid w:val="00B16863"/>
    <w:rsid w:val="00B27CCB"/>
    <w:rsid w:val="00B531CE"/>
    <w:rsid w:val="00B5488F"/>
    <w:rsid w:val="00B7597A"/>
    <w:rsid w:val="00B877FD"/>
    <w:rsid w:val="00B91C6A"/>
    <w:rsid w:val="00BB59D6"/>
    <w:rsid w:val="00BD2A26"/>
    <w:rsid w:val="00BE3C94"/>
    <w:rsid w:val="00C137E5"/>
    <w:rsid w:val="00C20D60"/>
    <w:rsid w:val="00C361BC"/>
    <w:rsid w:val="00C42D44"/>
    <w:rsid w:val="00C528AB"/>
    <w:rsid w:val="00C62FB3"/>
    <w:rsid w:val="00CE5057"/>
    <w:rsid w:val="00CE5EE6"/>
    <w:rsid w:val="00CF0DA1"/>
    <w:rsid w:val="00D35AE1"/>
    <w:rsid w:val="00D46258"/>
    <w:rsid w:val="00D93E35"/>
    <w:rsid w:val="00D97707"/>
    <w:rsid w:val="00DA0FEC"/>
    <w:rsid w:val="00DC026E"/>
    <w:rsid w:val="00DE51F6"/>
    <w:rsid w:val="00E02D16"/>
    <w:rsid w:val="00E106AD"/>
    <w:rsid w:val="00E11D61"/>
    <w:rsid w:val="00E11E7C"/>
    <w:rsid w:val="00E20495"/>
    <w:rsid w:val="00E25C99"/>
    <w:rsid w:val="00E36781"/>
    <w:rsid w:val="00E63DC8"/>
    <w:rsid w:val="00E744DF"/>
    <w:rsid w:val="00E76E31"/>
    <w:rsid w:val="00EB459C"/>
    <w:rsid w:val="00EC2FA5"/>
    <w:rsid w:val="00EC5242"/>
    <w:rsid w:val="00EC7D26"/>
    <w:rsid w:val="00EE2AC4"/>
    <w:rsid w:val="00EF38F3"/>
    <w:rsid w:val="00F0328B"/>
    <w:rsid w:val="00F10599"/>
    <w:rsid w:val="00F1291B"/>
    <w:rsid w:val="00F262DD"/>
    <w:rsid w:val="00F34BFC"/>
    <w:rsid w:val="00F42354"/>
    <w:rsid w:val="00F5407A"/>
    <w:rsid w:val="00F670B4"/>
    <w:rsid w:val="00F671FE"/>
    <w:rsid w:val="00F80F96"/>
    <w:rsid w:val="00F824A1"/>
    <w:rsid w:val="00F82E37"/>
    <w:rsid w:val="00F83DB8"/>
    <w:rsid w:val="00F962AA"/>
    <w:rsid w:val="00FC3E21"/>
    <w:rsid w:val="00FD2FD3"/>
    <w:rsid w:val="00FD580D"/>
    <w:rsid w:val="00FE68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1941"/>
  <w15:chartTrackingRefBased/>
  <w15:docId w15:val="{02888E33-0BF6-4774-8A00-7530B71D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Lienhypertexte">
    <w:name w:val="Hyperlink"/>
    <w:basedOn w:val="Policepardfaut"/>
    <w:uiPriority w:val="99"/>
    <w:unhideWhenUsed/>
    <w:rPr>
      <w:color w:val="0563C1" w:themeColor="hyperlink"/>
      <w:u w:val="single"/>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styleId="Textedelespacerserv">
    <w:name w:val="Placeholder Text"/>
    <w:basedOn w:val="Policepardfaut"/>
    <w:uiPriority w:val="99"/>
    <w:rPr>
      <w:color w:val="808080"/>
    </w:rPr>
  </w:style>
  <w:style w:type="paragraph" w:customStyle="1" w:styleId="NORMALCADRAGE">
    <w:name w:val="NORMAL_CADRAGE"/>
    <w:basedOn w:val="Normal"/>
    <w:link w:val="NORMALCADRAGECar"/>
    <w:pPr>
      <w:spacing w:before="120" w:after="120" w:line="240" w:lineRule="auto"/>
      <w:jc w:val="both"/>
    </w:pPr>
    <w:rPr>
      <w:rFonts w:ascii="Marianne" w:hAnsi="Marianne" w:cstheme="minorHAnsi"/>
      <w:sz w:val="18"/>
    </w:rPr>
  </w:style>
  <w:style w:type="character" w:customStyle="1" w:styleId="NORMALCADRAGECar">
    <w:name w:val="NORMAL_CADRAGE Car"/>
    <w:basedOn w:val="Policepardfaut"/>
    <w:link w:val="NORMALCADRAGE"/>
    <w:rPr>
      <w:rFonts w:ascii="Marianne" w:hAnsi="Marianne" w:cstheme="minorHAnsi"/>
      <w:sz w:val="18"/>
    </w:rPr>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customStyle="1" w:styleId="Standard">
    <w:name w:val="Standard"/>
    <w:pPr>
      <w:suppressAutoHyphens/>
      <w:autoSpaceDN w:val="0"/>
      <w:textAlignment w:val="baseline"/>
    </w:pPr>
    <w:rPr>
      <w:rFonts w:ascii="Calibri" w:eastAsia="Calibri" w:hAnsi="Calibri" w:cs="Marianne"/>
    </w:rPr>
  </w:style>
  <w:style w:type="numbering" w:customStyle="1" w:styleId="List1">
    <w:name w:val="List 1"/>
    <w:basedOn w:val="Aucuneliste"/>
    <w:pPr>
      <w:numPr>
        <w:numId w:val="10"/>
      </w:numPr>
    </w:pPr>
  </w:style>
  <w:style w:type="paragraph" w:customStyle="1" w:styleId="Comment">
    <w:name w:val="Comment"/>
    <w:basedOn w:val="Standard"/>
    <w:rPr>
      <w:sz w:val="20"/>
      <w:szCs w:val="20"/>
    </w:rPr>
  </w:style>
  <w:style w:type="numbering" w:customStyle="1" w:styleId="WWNum3">
    <w:name w:val="WWNum3"/>
    <w:basedOn w:val="Aucuneliste"/>
    <w:pPr>
      <w:numPr>
        <w:numId w:val="13"/>
      </w:numPr>
    </w:pPr>
  </w:style>
  <w:style w:type="paragraph" w:customStyle="1" w:styleId="Footnote">
    <w:name w:val="Footnote"/>
    <w:basedOn w:val="Standard"/>
    <w:pPr>
      <w:suppressLineNumbers/>
      <w:ind w:left="340" w:hanging="340"/>
    </w:pPr>
    <w:rPr>
      <w:sz w:val="20"/>
      <w:szCs w:val="20"/>
    </w:rPr>
  </w:style>
  <w:style w:type="character" w:styleId="Appelnotedebasdep">
    <w:name w:val="foot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paragraph" w:styleId="Rvision">
    <w:name w:val="Revision"/>
    <w:hidden/>
    <w:uiPriority w:val="99"/>
    <w:semiHidden/>
    <w:rsid w:val="00F82E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78555">
      <w:bodyDiv w:val="1"/>
      <w:marLeft w:val="0"/>
      <w:marRight w:val="0"/>
      <w:marTop w:val="0"/>
      <w:marBottom w:val="0"/>
      <w:divBdr>
        <w:top w:val="none" w:sz="0" w:space="0" w:color="auto"/>
        <w:left w:val="none" w:sz="0" w:space="0" w:color="auto"/>
        <w:bottom w:val="none" w:sz="0" w:space="0" w:color="auto"/>
        <w:right w:val="none" w:sz="0" w:space="0" w:color="auto"/>
      </w:divBdr>
    </w:div>
    <w:div w:id="268584984">
      <w:bodyDiv w:val="1"/>
      <w:marLeft w:val="0"/>
      <w:marRight w:val="0"/>
      <w:marTop w:val="0"/>
      <w:marBottom w:val="0"/>
      <w:divBdr>
        <w:top w:val="none" w:sz="0" w:space="0" w:color="auto"/>
        <w:left w:val="none" w:sz="0" w:space="0" w:color="auto"/>
        <w:bottom w:val="none" w:sz="0" w:space="0" w:color="auto"/>
        <w:right w:val="none" w:sz="0" w:space="0" w:color="auto"/>
      </w:divBdr>
    </w:div>
    <w:div w:id="1308121550">
      <w:bodyDiv w:val="1"/>
      <w:marLeft w:val="0"/>
      <w:marRight w:val="0"/>
      <w:marTop w:val="0"/>
      <w:marBottom w:val="0"/>
      <w:divBdr>
        <w:top w:val="none" w:sz="0" w:space="0" w:color="auto"/>
        <w:left w:val="none" w:sz="0" w:space="0" w:color="auto"/>
        <w:bottom w:val="none" w:sz="0" w:space="0" w:color="auto"/>
        <w:right w:val="none" w:sz="0" w:space="0" w:color="auto"/>
      </w:divBdr>
    </w:div>
    <w:div w:id="2034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305E0-F12F-4DE0-A623-9501A1CD6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531</Words>
  <Characters>2925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PRETAT Marie ATTACHE PRIN ADMI</dc:creator>
  <cp:keywords/>
  <dc:description/>
  <cp:lastModifiedBy>DOUTERLINGNE Hervé INGE CIVI DEFE</cp:lastModifiedBy>
  <cp:revision>4</cp:revision>
  <dcterms:created xsi:type="dcterms:W3CDTF">2025-07-03T08:02:00Z</dcterms:created>
  <dcterms:modified xsi:type="dcterms:W3CDTF">2025-07-03T08:33:00Z</dcterms:modified>
</cp:coreProperties>
</file>